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0F" w:rsidRPr="009F430F" w:rsidRDefault="009F430F" w:rsidP="009F430F">
      <w:pPr>
        <w:pBdr>
          <w:bottom w:val="single" w:sz="8" w:space="4" w:color="4F81BD"/>
        </w:pBdr>
        <w:spacing w:after="300" w:line="240" w:lineRule="auto"/>
        <w:contextualSpacing/>
        <w:rPr>
          <w:rFonts w:ascii="Cambria" w:eastAsia="Times New Roman" w:hAnsi="Cambria"/>
          <w:color w:val="17365D"/>
          <w:spacing w:val="5"/>
          <w:kern w:val="28"/>
          <w:sz w:val="40"/>
          <w:szCs w:val="40"/>
          <w:lang w:eastAsia="ru-RU"/>
        </w:rPr>
      </w:pPr>
      <w:r w:rsidRPr="009F430F">
        <w:rPr>
          <w:rFonts w:ascii="Cambria" w:eastAsia="Times New Roman" w:hAnsi="Cambria"/>
          <w:color w:val="17365D"/>
          <w:spacing w:val="5"/>
          <w:kern w:val="28"/>
          <w:sz w:val="40"/>
          <w:szCs w:val="40"/>
          <w:lang w:eastAsia="ru-RU"/>
        </w:rPr>
        <w:t xml:space="preserve">Чем </w:t>
      </w:r>
      <w:r w:rsidR="00430C2D">
        <w:rPr>
          <w:rFonts w:ascii="Cambria" w:eastAsia="Times New Roman" w:hAnsi="Cambria"/>
          <w:color w:val="17365D"/>
          <w:spacing w:val="5"/>
          <w:kern w:val="28"/>
          <w:sz w:val="40"/>
          <w:szCs w:val="40"/>
          <w:lang w:eastAsia="ru-RU"/>
        </w:rPr>
        <w:t xml:space="preserve">интересен инвестору </w:t>
      </w:r>
      <w:r w:rsidRPr="009F430F">
        <w:rPr>
          <w:rFonts w:ascii="Cambria" w:eastAsia="Times New Roman" w:hAnsi="Cambria"/>
          <w:color w:val="17365D"/>
          <w:spacing w:val="5"/>
          <w:kern w:val="28"/>
          <w:sz w:val="40"/>
          <w:szCs w:val="40"/>
          <w:lang w:eastAsia="ru-RU"/>
        </w:rPr>
        <w:t>Индивидуальный инвестиционный счет и как его открыть?</w:t>
      </w:r>
    </w:p>
    <w:p w:rsidR="009F430F" w:rsidRPr="002B7168" w:rsidRDefault="009F430F" w:rsidP="009F430F">
      <w:pPr>
        <w:spacing w:after="0" w:line="240" w:lineRule="auto"/>
        <w:jc w:val="both"/>
        <w:rPr>
          <w:rFonts w:ascii="Times New Roman" w:eastAsia="Times New Roman" w:hAnsi="Times New Roman"/>
          <w:color w:val="000000"/>
          <w:sz w:val="28"/>
          <w:szCs w:val="28"/>
          <w:lang w:eastAsia="ru-RU"/>
        </w:rPr>
      </w:pPr>
    </w:p>
    <w:p w:rsidR="009F430F" w:rsidRPr="009F430F" w:rsidRDefault="009F430F" w:rsidP="009F430F">
      <w:pPr>
        <w:spacing w:after="0" w:line="240" w:lineRule="auto"/>
        <w:jc w:val="both"/>
        <w:rPr>
          <w:rFonts w:ascii="Times New Roman" w:eastAsia="Times New Roman" w:hAnsi="Times New Roman"/>
          <w:color w:val="000000"/>
          <w:sz w:val="28"/>
          <w:szCs w:val="28"/>
          <w:lang w:eastAsia="ru-RU"/>
        </w:rPr>
      </w:pPr>
      <w:r w:rsidRPr="009F430F">
        <w:rPr>
          <w:rFonts w:ascii="Times New Roman" w:eastAsia="Times New Roman" w:hAnsi="Times New Roman"/>
          <w:color w:val="000000"/>
          <w:sz w:val="28"/>
          <w:szCs w:val="28"/>
          <w:lang w:eastAsia="ru-RU"/>
        </w:rPr>
        <w:t>Система индивидуальных инвестиционных счетов (ИИС) действует с начала 2015 года. За неполные три года было открыто 238 тыс. таких счетов, а средний размер счета достиг 240 тыс. рублей</w:t>
      </w:r>
      <w:r w:rsidRPr="009F430F">
        <w:rPr>
          <w:rFonts w:ascii="Times New Roman" w:eastAsia="Times New Roman" w:hAnsi="Times New Roman"/>
          <w:color w:val="000000"/>
          <w:sz w:val="28"/>
          <w:szCs w:val="28"/>
          <w:vertAlign w:val="superscript"/>
          <w:lang w:eastAsia="ru-RU"/>
        </w:rPr>
        <w:footnoteReference w:id="1"/>
      </w:r>
      <w:r w:rsidRPr="009F430F">
        <w:rPr>
          <w:rFonts w:ascii="Times New Roman" w:eastAsia="Times New Roman" w:hAnsi="Times New Roman"/>
          <w:color w:val="000000"/>
          <w:sz w:val="28"/>
          <w:szCs w:val="28"/>
          <w:lang w:eastAsia="ru-RU"/>
        </w:rPr>
        <w:t xml:space="preserve">. </w:t>
      </w:r>
      <w:r w:rsidR="00E15F98">
        <w:rPr>
          <w:rFonts w:ascii="Times New Roman" w:eastAsia="Times New Roman" w:hAnsi="Times New Roman"/>
          <w:color w:val="000000"/>
          <w:sz w:val="28"/>
          <w:szCs w:val="28"/>
          <w:lang w:eastAsia="ru-RU"/>
        </w:rPr>
        <w:t xml:space="preserve">Что </w:t>
      </w:r>
      <w:r w:rsidRPr="009F430F">
        <w:rPr>
          <w:rFonts w:ascii="Times New Roman" w:eastAsia="Times New Roman" w:hAnsi="Times New Roman"/>
          <w:color w:val="000000"/>
          <w:sz w:val="28"/>
          <w:szCs w:val="28"/>
          <w:lang w:eastAsia="ru-RU"/>
        </w:rPr>
        <w:t xml:space="preserve"> указывает на</w:t>
      </w:r>
      <w:r w:rsidR="0078493C">
        <w:rPr>
          <w:rFonts w:ascii="Times New Roman" w:eastAsia="Times New Roman" w:hAnsi="Times New Roman"/>
          <w:color w:val="000000"/>
          <w:sz w:val="28"/>
          <w:szCs w:val="28"/>
          <w:lang w:eastAsia="ru-RU"/>
        </w:rPr>
        <w:t xml:space="preserve"> интерес </w:t>
      </w:r>
      <w:r w:rsidRPr="0078493C">
        <w:rPr>
          <w:rFonts w:ascii="Times New Roman" w:eastAsia="Times New Roman" w:hAnsi="Times New Roman"/>
          <w:color w:val="000000"/>
          <w:sz w:val="28"/>
          <w:szCs w:val="28"/>
          <w:lang w:eastAsia="ru-RU"/>
        </w:rPr>
        <w:t xml:space="preserve"> </w:t>
      </w:r>
      <w:r w:rsidR="0078493C">
        <w:rPr>
          <w:rFonts w:ascii="Times New Roman" w:eastAsia="Times New Roman" w:hAnsi="Times New Roman"/>
          <w:color w:val="000000"/>
          <w:sz w:val="28"/>
          <w:szCs w:val="28"/>
          <w:lang w:eastAsia="ru-RU"/>
        </w:rPr>
        <w:t xml:space="preserve">к </w:t>
      </w:r>
      <w:r w:rsidRPr="0078493C">
        <w:rPr>
          <w:rFonts w:ascii="Times New Roman" w:eastAsia="Times New Roman" w:hAnsi="Times New Roman"/>
          <w:color w:val="000000"/>
          <w:sz w:val="28"/>
          <w:szCs w:val="28"/>
          <w:lang w:eastAsia="ru-RU"/>
        </w:rPr>
        <w:t>инструмент</w:t>
      </w:r>
      <w:r w:rsidR="0078493C">
        <w:rPr>
          <w:rFonts w:ascii="Times New Roman" w:eastAsia="Times New Roman" w:hAnsi="Times New Roman"/>
          <w:color w:val="000000"/>
          <w:sz w:val="28"/>
          <w:szCs w:val="28"/>
          <w:lang w:eastAsia="ru-RU"/>
        </w:rPr>
        <w:t>у</w:t>
      </w:r>
      <w:r w:rsidRPr="0078493C">
        <w:rPr>
          <w:rFonts w:ascii="Times New Roman" w:eastAsia="Times New Roman" w:hAnsi="Times New Roman"/>
          <w:color w:val="000000"/>
          <w:sz w:val="28"/>
          <w:szCs w:val="28"/>
          <w:lang w:eastAsia="ru-RU"/>
        </w:rPr>
        <w:t xml:space="preserve"> среди инвесторов. </w:t>
      </w:r>
      <w:r w:rsidRPr="0078493C">
        <w:rPr>
          <w:rFonts w:ascii="Times New Roman" w:eastAsia="Times New Roman" w:hAnsi="Times New Roman"/>
          <w:sz w:val="28"/>
          <w:szCs w:val="28"/>
          <w:lang w:eastAsia="ru-RU"/>
        </w:rPr>
        <w:t>Директор БКС Премьер</w:t>
      </w:r>
      <w:r w:rsidRPr="00B23684">
        <w:rPr>
          <w:rFonts w:ascii="Times New Roman" w:eastAsia="Times New Roman" w:hAnsi="Times New Roman"/>
          <w:sz w:val="28"/>
          <w:szCs w:val="28"/>
          <w:vertAlign w:val="superscript"/>
          <w:lang w:eastAsia="ru-RU"/>
        </w:rPr>
        <w:footnoteReference w:id="2"/>
      </w:r>
      <w:r w:rsidRPr="00B23684">
        <w:rPr>
          <w:rFonts w:ascii="Times New Roman" w:eastAsia="Times New Roman" w:hAnsi="Times New Roman"/>
          <w:sz w:val="28"/>
          <w:szCs w:val="28"/>
          <w:lang w:eastAsia="ru-RU"/>
        </w:rPr>
        <w:t xml:space="preserve"> в </w:t>
      </w:r>
      <w:r w:rsidR="00C451EC">
        <w:rPr>
          <w:rFonts w:ascii="Times New Roman" w:eastAsia="Times New Roman" w:hAnsi="Times New Roman"/>
          <w:sz w:val="28"/>
          <w:szCs w:val="28"/>
          <w:lang w:eastAsia="ru-RU"/>
        </w:rPr>
        <w:t>Сургуте</w:t>
      </w:r>
      <w:r w:rsidR="003C567E">
        <w:rPr>
          <w:rFonts w:ascii="Times New Roman" w:eastAsia="Times New Roman" w:hAnsi="Times New Roman"/>
          <w:sz w:val="28"/>
          <w:szCs w:val="28"/>
          <w:lang w:eastAsia="ru-RU"/>
        </w:rPr>
        <w:t xml:space="preserve"> </w:t>
      </w:r>
      <w:r w:rsidR="00C451EC">
        <w:rPr>
          <w:rFonts w:ascii="Times New Roman" w:eastAsia="Times New Roman" w:hAnsi="Times New Roman"/>
          <w:sz w:val="28"/>
          <w:szCs w:val="28"/>
          <w:lang w:eastAsia="ru-RU"/>
        </w:rPr>
        <w:t xml:space="preserve">Виталий Раужин </w:t>
      </w:r>
      <w:r w:rsidRPr="0078493C">
        <w:rPr>
          <w:rFonts w:ascii="Times New Roman" w:eastAsia="Times New Roman" w:hAnsi="Times New Roman"/>
          <w:sz w:val="28"/>
          <w:szCs w:val="28"/>
          <w:lang w:eastAsia="ru-RU"/>
        </w:rPr>
        <w:t>–</w:t>
      </w:r>
      <w:r w:rsidRPr="009F430F">
        <w:rPr>
          <w:rFonts w:ascii="Times New Roman" w:eastAsia="Times New Roman" w:hAnsi="Times New Roman"/>
          <w:sz w:val="28"/>
          <w:szCs w:val="28"/>
          <w:lang w:eastAsia="ru-RU"/>
        </w:rPr>
        <w:t xml:space="preserve"> </w:t>
      </w:r>
      <w:r w:rsidRPr="009F430F">
        <w:rPr>
          <w:rFonts w:ascii="Times New Roman" w:eastAsia="Times New Roman" w:hAnsi="Times New Roman"/>
          <w:color w:val="000000"/>
          <w:sz w:val="28"/>
          <w:szCs w:val="28"/>
          <w:lang w:eastAsia="ru-RU"/>
        </w:rPr>
        <w:t>о том, что такое ИИС</w:t>
      </w:r>
      <w:r w:rsidR="00E51F14" w:rsidRPr="00E51F14">
        <w:rPr>
          <w:rFonts w:ascii="Times New Roman" w:eastAsia="Times New Roman" w:hAnsi="Times New Roman"/>
          <w:color w:val="000000"/>
          <w:sz w:val="28"/>
          <w:szCs w:val="28"/>
          <w:lang w:eastAsia="ru-RU"/>
        </w:rPr>
        <w:t xml:space="preserve"> </w:t>
      </w:r>
      <w:r w:rsidR="00E51F14">
        <w:rPr>
          <w:rFonts w:ascii="Times New Roman" w:eastAsia="Times New Roman" w:hAnsi="Times New Roman"/>
          <w:color w:val="000000"/>
          <w:sz w:val="28"/>
          <w:szCs w:val="28"/>
          <w:lang w:eastAsia="ru-RU"/>
        </w:rPr>
        <w:t>и</w:t>
      </w:r>
      <w:r w:rsidR="00E51F14" w:rsidRPr="009F430F">
        <w:rPr>
          <w:rFonts w:ascii="Times New Roman" w:eastAsia="Times New Roman" w:hAnsi="Times New Roman"/>
          <w:color w:val="000000"/>
          <w:sz w:val="28"/>
          <w:szCs w:val="28"/>
          <w:lang w:eastAsia="ru-RU"/>
        </w:rPr>
        <w:t xml:space="preserve"> </w:t>
      </w:r>
      <w:r w:rsidRPr="009F430F">
        <w:rPr>
          <w:rFonts w:ascii="Times New Roman" w:eastAsia="Times New Roman" w:hAnsi="Times New Roman"/>
          <w:color w:val="000000"/>
          <w:sz w:val="28"/>
          <w:szCs w:val="28"/>
          <w:lang w:eastAsia="ru-RU"/>
        </w:rPr>
        <w:t xml:space="preserve">чем он интересен. </w:t>
      </w:r>
    </w:p>
    <w:p w:rsidR="009F430F" w:rsidRPr="009F430F" w:rsidRDefault="00577E1D" w:rsidP="009F430F">
      <w:pPr>
        <w:spacing w:before="100" w:beforeAutospacing="1" w:after="100" w:afterAutospacing="1" w:line="240" w:lineRule="auto"/>
        <w:jc w:val="both"/>
        <w:rPr>
          <w:rFonts w:ascii="Times New Roman" w:eastAsia="Times New Roman" w:hAnsi="Times New Roman"/>
          <w:sz w:val="24"/>
          <w:szCs w:val="24"/>
          <w:lang w:eastAsia="ru-RU"/>
        </w:rPr>
      </w:pPr>
      <w:hyperlink r:id="rId8" w:history="1">
        <w:r w:rsidR="009F430F" w:rsidRPr="00E51F14">
          <w:rPr>
            <w:rStyle w:val="ae"/>
            <w:rFonts w:ascii="Times New Roman" w:eastAsia="Times New Roman" w:hAnsi="Times New Roman"/>
            <w:sz w:val="24"/>
            <w:szCs w:val="24"/>
            <w:lang w:eastAsia="ru-RU"/>
          </w:rPr>
          <w:t>Индивидуальный инвестиционный счет (ИИС) </w:t>
        </w:r>
      </w:hyperlink>
      <w:r w:rsidR="009F430F" w:rsidRPr="009F430F">
        <w:rPr>
          <w:rFonts w:ascii="Times New Roman" w:eastAsia="Times New Roman" w:hAnsi="Times New Roman"/>
          <w:sz w:val="24"/>
          <w:szCs w:val="24"/>
          <w:lang w:eastAsia="ru-RU"/>
        </w:rPr>
        <w:t>— это обычный брокерский счет, но с </w:t>
      </w:r>
      <w:r w:rsidR="000F066A" w:rsidRPr="009F430F" w:rsidDel="000F066A">
        <w:rPr>
          <w:rFonts w:ascii="Times New Roman" w:eastAsia="Times New Roman" w:hAnsi="Times New Roman"/>
          <w:sz w:val="24"/>
          <w:szCs w:val="24"/>
          <w:lang w:eastAsia="ru-RU"/>
        </w:rPr>
        <w:t xml:space="preserve"> </w:t>
      </w:r>
      <w:r w:rsidR="006D4091">
        <w:rPr>
          <w:rFonts w:ascii="Times New Roman" w:eastAsia="Times New Roman" w:hAnsi="Times New Roman"/>
          <w:sz w:val="24"/>
          <w:szCs w:val="24"/>
          <w:lang w:eastAsia="ru-RU"/>
        </w:rPr>
        <w:t>льготой</w:t>
      </w:r>
      <w:r w:rsidR="009F430F" w:rsidRPr="009F430F">
        <w:rPr>
          <w:rFonts w:ascii="Times New Roman" w:eastAsia="Times New Roman" w:hAnsi="Times New Roman"/>
          <w:sz w:val="24"/>
          <w:szCs w:val="24"/>
          <w:lang w:eastAsia="ru-RU"/>
        </w:rPr>
        <w:t xml:space="preserve"> от государства</w:t>
      </w:r>
      <w:r w:rsidR="006D4091">
        <w:rPr>
          <w:rFonts w:ascii="Times New Roman" w:eastAsia="Times New Roman" w:hAnsi="Times New Roman"/>
          <w:sz w:val="24"/>
          <w:szCs w:val="24"/>
          <w:lang w:eastAsia="ru-RU"/>
        </w:rPr>
        <w:t xml:space="preserve"> в виде возможности получения </w:t>
      </w:r>
      <w:r w:rsidR="006D4091" w:rsidRPr="006D4091">
        <w:rPr>
          <w:rFonts w:ascii="Times New Roman" w:eastAsia="Times New Roman" w:hAnsi="Times New Roman"/>
          <w:sz w:val="24"/>
          <w:szCs w:val="24"/>
          <w:lang w:eastAsia="ru-RU"/>
        </w:rPr>
        <w:t xml:space="preserve">инвестиционного налогового вычета. </w:t>
      </w:r>
      <w:r w:rsidR="008564E8">
        <w:rPr>
          <w:rFonts w:ascii="Times New Roman" w:eastAsia="Times New Roman" w:hAnsi="Times New Roman"/>
          <w:sz w:val="24"/>
          <w:szCs w:val="24"/>
          <w:lang w:eastAsia="ru-RU"/>
        </w:rPr>
        <w:t xml:space="preserve"> </w:t>
      </w:r>
    </w:p>
    <w:p w:rsidR="009F430F" w:rsidRPr="009F430F" w:rsidRDefault="009F430F" w:rsidP="009F430F">
      <w:pPr>
        <w:spacing w:after="0"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Средства, внесенные</w:t>
      </w:r>
      <w:r w:rsidR="004F748B" w:rsidRPr="004F748B">
        <w:rPr>
          <w:rFonts w:ascii="Times New Roman" w:eastAsia="Times New Roman" w:hAnsi="Times New Roman"/>
          <w:sz w:val="24"/>
          <w:szCs w:val="24"/>
          <w:lang w:eastAsia="ru-RU"/>
        </w:rPr>
        <w:t xml:space="preserve"> </w:t>
      </w:r>
      <w:r w:rsidRPr="009F430F">
        <w:rPr>
          <w:rFonts w:ascii="Times New Roman" w:eastAsia="Times New Roman" w:hAnsi="Times New Roman"/>
          <w:sz w:val="24"/>
          <w:szCs w:val="24"/>
          <w:lang w:eastAsia="ru-RU"/>
        </w:rPr>
        <w:t xml:space="preserve">на ИИС, могут быть инвестированы в различные </w:t>
      </w:r>
      <w:r w:rsidR="008C0822">
        <w:rPr>
          <w:rFonts w:ascii="Times New Roman" w:eastAsia="Times New Roman" w:hAnsi="Times New Roman"/>
          <w:sz w:val="24"/>
          <w:szCs w:val="24"/>
          <w:lang w:eastAsia="ru-RU"/>
        </w:rPr>
        <w:t xml:space="preserve">ценные бумаги </w:t>
      </w:r>
      <w:r w:rsidR="0026624A">
        <w:rPr>
          <w:rFonts w:ascii="Times New Roman" w:eastAsia="Times New Roman" w:hAnsi="Times New Roman"/>
          <w:sz w:val="24"/>
          <w:szCs w:val="24"/>
          <w:lang w:eastAsia="ru-RU"/>
        </w:rPr>
        <w:t>–</w:t>
      </w:r>
      <w:r w:rsidR="0026624A" w:rsidRPr="0026624A">
        <w:rPr>
          <w:rFonts w:ascii="Times New Roman" w:eastAsia="Times New Roman" w:hAnsi="Times New Roman"/>
          <w:sz w:val="24"/>
          <w:szCs w:val="24"/>
          <w:lang w:eastAsia="ru-RU"/>
        </w:rPr>
        <w:t xml:space="preserve"> </w:t>
      </w:r>
      <w:r w:rsidR="0026624A">
        <w:rPr>
          <w:rFonts w:ascii="Times New Roman" w:eastAsia="Times New Roman" w:hAnsi="Times New Roman"/>
          <w:sz w:val="24"/>
          <w:szCs w:val="24"/>
          <w:lang w:eastAsia="ru-RU"/>
        </w:rPr>
        <w:t>акции, облигации, биржевые ноты и т.д</w:t>
      </w:r>
      <w:r w:rsidRPr="0052387E">
        <w:rPr>
          <w:rFonts w:ascii="Times New Roman" w:eastAsia="Times New Roman" w:hAnsi="Times New Roman"/>
          <w:sz w:val="24"/>
          <w:szCs w:val="24"/>
          <w:lang w:eastAsia="ru-RU"/>
        </w:rPr>
        <w:t>.</w:t>
      </w:r>
      <w:r w:rsidRPr="009F430F">
        <w:rPr>
          <w:rFonts w:ascii="Times New Roman" w:eastAsia="Times New Roman" w:hAnsi="Times New Roman"/>
          <w:sz w:val="24"/>
          <w:szCs w:val="24"/>
          <w:lang w:eastAsia="ru-RU"/>
        </w:rPr>
        <w:t xml:space="preserve"> </w:t>
      </w:r>
      <w:r w:rsidR="0051734B">
        <w:rPr>
          <w:rFonts w:ascii="Times New Roman" w:eastAsia="Times New Roman" w:hAnsi="Times New Roman"/>
          <w:sz w:val="24"/>
          <w:szCs w:val="24"/>
          <w:lang w:eastAsia="ru-RU"/>
        </w:rPr>
        <w:t>Д</w:t>
      </w:r>
      <w:r w:rsidRPr="009F430F">
        <w:rPr>
          <w:rFonts w:ascii="Times New Roman" w:eastAsia="Times New Roman" w:hAnsi="Times New Roman"/>
          <w:sz w:val="24"/>
          <w:szCs w:val="24"/>
          <w:lang w:eastAsia="ru-RU"/>
        </w:rPr>
        <w:t xml:space="preserve">вижение учитываемых на ИИС средств </w:t>
      </w:r>
      <w:r w:rsidR="0051734B">
        <w:rPr>
          <w:rFonts w:ascii="Times New Roman" w:eastAsia="Times New Roman" w:hAnsi="Times New Roman"/>
          <w:sz w:val="24"/>
          <w:szCs w:val="24"/>
          <w:lang w:eastAsia="ru-RU"/>
        </w:rPr>
        <w:t xml:space="preserve">возможно </w:t>
      </w:r>
      <w:r w:rsidRPr="009F430F">
        <w:rPr>
          <w:rFonts w:ascii="Times New Roman" w:eastAsia="Times New Roman" w:hAnsi="Times New Roman"/>
          <w:sz w:val="24"/>
          <w:szCs w:val="24"/>
          <w:lang w:eastAsia="ru-RU"/>
        </w:rPr>
        <w:t>по различным секторам финансового рынка: срочно</w:t>
      </w:r>
      <w:r w:rsidR="0052387E">
        <w:rPr>
          <w:rFonts w:ascii="Times New Roman" w:eastAsia="Times New Roman" w:hAnsi="Times New Roman"/>
          <w:sz w:val="24"/>
          <w:szCs w:val="24"/>
          <w:lang w:eastAsia="ru-RU"/>
        </w:rPr>
        <w:t>му, валютному, фондовому рынкам</w:t>
      </w:r>
      <w:r w:rsidRPr="009F430F">
        <w:rPr>
          <w:rFonts w:ascii="Times New Roman" w:eastAsia="Times New Roman" w:hAnsi="Times New Roman"/>
          <w:sz w:val="24"/>
          <w:szCs w:val="24"/>
          <w:lang w:eastAsia="ru-RU"/>
        </w:rPr>
        <w:t>.</w:t>
      </w:r>
    </w:p>
    <w:p w:rsidR="009F430F" w:rsidRPr="009F430F" w:rsidRDefault="009F430F" w:rsidP="009F430F">
      <w:pPr>
        <w:spacing w:after="0" w:line="240" w:lineRule="auto"/>
        <w:jc w:val="both"/>
        <w:rPr>
          <w:rFonts w:ascii="Times New Roman" w:eastAsia="Times New Roman" w:hAnsi="Times New Roman"/>
          <w:sz w:val="24"/>
          <w:szCs w:val="24"/>
          <w:lang w:eastAsia="ru-RU"/>
        </w:rPr>
      </w:pPr>
    </w:p>
    <w:p w:rsidR="009F430F" w:rsidRPr="009F430F" w:rsidRDefault="009F430F" w:rsidP="009F430F">
      <w:pPr>
        <w:keepNext/>
        <w:keepLines/>
        <w:spacing w:after="0" w:line="240" w:lineRule="auto"/>
        <w:outlineLvl w:val="0"/>
        <w:rPr>
          <w:rFonts w:ascii="Times New Roman" w:eastAsia="Times New Roman" w:hAnsi="Times New Roman"/>
          <w:b/>
          <w:bCs/>
          <w:color w:val="365F91"/>
          <w:sz w:val="24"/>
          <w:szCs w:val="24"/>
          <w:lang w:eastAsia="ru-RU"/>
        </w:rPr>
      </w:pPr>
      <w:r w:rsidRPr="009F430F">
        <w:rPr>
          <w:rFonts w:ascii="Cambria" w:eastAsia="Times New Roman" w:hAnsi="Cambria"/>
          <w:b/>
          <w:bCs/>
          <w:color w:val="365F91"/>
          <w:sz w:val="28"/>
          <w:szCs w:val="28"/>
          <w:lang w:eastAsia="ru-RU"/>
        </w:rPr>
        <w:t>Характеристики ИИС</w:t>
      </w:r>
    </w:p>
    <w:p w:rsidR="009F430F" w:rsidRPr="009F430F" w:rsidRDefault="009F430F" w:rsidP="009F430F">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Открыть ИИС может физическое лицо — налоговый резидент РФ.</w:t>
      </w:r>
    </w:p>
    <w:p w:rsidR="009F430F" w:rsidRPr="009F430F" w:rsidRDefault="009F430F" w:rsidP="009F430F">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Физическое лицо вправе иметь только один ИИС.</w:t>
      </w:r>
    </w:p>
    <w:p w:rsidR="009F430F" w:rsidRPr="009F430F" w:rsidRDefault="009F430F" w:rsidP="009F430F">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Вносить на ИИС можно только рубли</w:t>
      </w:r>
      <w:r w:rsidR="00C66EFB">
        <w:rPr>
          <w:rFonts w:ascii="Times New Roman" w:eastAsia="Times New Roman" w:hAnsi="Times New Roman"/>
          <w:sz w:val="24"/>
          <w:szCs w:val="24"/>
          <w:lang w:eastAsia="ru-RU"/>
        </w:rPr>
        <w:t xml:space="preserve">. </w:t>
      </w:r>
      <w:r w:rsidRPr="009F430F">
        <w:rPr>
          <w:rFonts w:ascii="Times New Roman" w:eastAsia="Times New Roman" w:hAnsi="Times New Roman"/>
          <w:sz w:val="24"/>
          <w:szCs w:val="24"/>
          <w:lang w:eastAsia="ru-RU"/>
        </w:rPr>
        <w:t>Инвестор может менять вид счета (брокерский или доверительное управление) без прерывания срока действия счета.</w:t>
      </w:r>
    </w:p>
    <w:p w:rsidR="009F430F" w:rsidRPr="009F430F" w:rsidRDefault="009F430F" w:rsidP="009F430F">
      <w:pPr>
        <w:numPr>
          <w:ilvl w:val="0"/>
          <w:numId w:val="9"/>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Частичный </w:t>
      </w:r>
      <w:r w:rsidR="00C66EFB">
        <w:rPr>
          <w:rFonts w:ascii="Times New Roman" w:eastAsia="Times New Roman" w:hAnsi="Times New Roman"/>
          <w:sz w:val="24"/>
          <w:szCs w:val="24"/>
          <w:lang w:eastAsia="ru-RU"/>
        </w:rPr>
        <w:t>и (</w:t>
      </w:r>
      <w:r w:rsidRPr="009F430F">
        <w:rPr>
          <w:rFonts w:ascii="Times New Roman" w:eastAsia="Times New Roman" w:hAnsi="Times New Roman"/>
          <w:sz w:val="24"/>
          <w:szCs w:val="24"/>
          <w:lang w:eastAsia="ru-RU"/>
        </w:rPr>
        <w:t>или</w:t>
      </w:r>
      <w:r w:rsidR="00C66EFB">
        <w:rPr>
          <w:rFonts w:ascii="Times New Roman" w:eastAsia="Times New Roman" w:hAnsi="Times New Roman"/>
          <w:sz w:val="24"/>
          <w:szCs w:val="24"/>
          <w:lang w:eastAsia="ru-RU"/>
        </w:rPr>
        <w:t>)</w:t>
      </w:r>
      <w:r w:rsidRPr="009F430F">
        <w:rPr>
          <w:rFonts w:ascii="Times New Roman" w:eastAsia="Times New Roman" w:hAnsi="Times New Roman"/>
          <w:sz w:val="24"/>
          <w:szCs w:val="24"/>
          <w:lang w:eastAsia="ru-RU"/>
        </w:rPr>
        <w:t xml:space="preserve"> полный вывод</w:t>
      </w:r>
      <w:r w:rsidR="00C66EFB">
        <w:rPr>
          <w:rFonts w:ascii="Times New Roman" w:eastAsia="Times New Roman" w:hAnsi="Times New Roman"/>
          <w:sz w:val="24"/>
          <w:szCs w:val="24"/>
          <w:lang w:eastAsia="ru-RU"/>
        </w:rPr>
        <w:t xml:space="preserve"> (возврат)</w:t>
      </w:r>
      <w:r w:rsidRPr="009F430F">
        <w:rPr>
          <w:rFonts w:ascii="Times New Roman" w:eastAsia="Times New Roman" w:hAnsi="Times New Roman"/>
          <w:sz w:val="24"/>
          <w:szCs w:val="24"/>
          <w:lang w:eastAsia="ru-RU"/>
        </w:rPr>
        <w:t xml:space="preserve"> средств</w:t>
      </w:r>
      <w:r w:rsidR="008E0770" w:rsidRPr="008E0770">
        <w:rPr>
          <w:rFonts w:ascii="Times New Roman" w:eastAsia="Times New Roman" w:hAnsi="Times New Roman"/>
          <w:sz w:val="24"/>
          <w:szCs w:val="24"/>
          <w:lang w:eastAsia="ru-RU"/>
        </w:rPr>
        <w:t xml:space="preserve"> </w:t>
      </w:r>
      <w:r w:rsidRPr="009F430F">
        <w:rPr>
          <w:rFonts w:ascii="Times New Roman" w:eastAsia="Times New Roman" w:hAnsi="Times New Roman"/>
          <w:sz w:val="24"/>
          <w:szCs w:val="24"/>
          <w:lang w:eastAsia="ru-RU"/>
        </w:rPr>
        <w:t xml:space="preserve">до истечения трех лет с даты открытия ИИС означает досрочное расторжение договора и лишает инвестора права </w:t>
      </w:r>
      <w:r w:rsidRPr="0052387E">
        <w:rPr>
          <w:rFonts w:ascii="Times New Roman" w:eastAsia="Times New Roman" w:hAnsi="Times New Roman"/>
          <w:sz w:val="24"/>
          <w:szCs w:val="24"/>
          <w:lang w:eastAsia="ru-RU"/>
        </w:rPr>
        <w:t>на получение налоговых вычетов</w:t>
      </w:r>
      <w:r w:rsidRPr="0052387E">
        <w:rPr>
          <w:rFonts w:ascii="Times New Roman" w:eastAsia="Times New Roman" w:hAnsi="Times New Roman"/>
          <w:color w:val="FF0000"/>
          <w:sz w:val="24"/>
          <w:szCs w:val="24"/>
          <w:lang w:eastAsia="ru-RU"/>
        </w:rPr>
        <w:t>.</w:t>
      </w:r>
    </w:p>
    <w:p w:rsidR="00D91435" w:rsidRDefault="009F430F" w:rsidP="008E0770">
      <w:pPr>
        <w:spacing w:before="100" w:beforeAutospacing="1" w:after="100" w:afterAutospacing="1" w:line="240" w:lineRule="auto"/>
        <w:jc w:val="both"/>
        <w:rPr>
          <w:rFonts w:ascii="Times New Roman" w:eastAsia="Times New Roman" w:hAnsi="Times New Roman"/>
          <w:b/>
          <w:bCs/>
          <w:sz w:val="27"/>
          <w:szCs w:val="27"/>
          <w:lang w:eastAsia="ru-RU"/>
        </w:rPr>
      </w:pPr>
      <w:r w:rsidRPr="00D91435">
        <w:rPr>
          <w:rFonts w:ascii="Times New Roman" w:eastAsia="Times New Roman" w:hAnsi="Times New Roman"/>
          <w:sz w:val="24"/>
          <w:szCs w:val="24"/>
          <w:lang w:eastAsia="ru-RU"/>
        </w:rPr>
        <w:t xml:space="preserve">Налоговые вычеты </w:t>
      </w:r>
      <w:r w:rsidR="00C66EFB" w:rsidRPr="00D91435">
        <w:rPr>
          <w:rFonts w:ascii="Times New Roman" w:eastAsia="Times New Roman" w:hAnsi="Times New Roman"/>
          <w:sz w:val="24"/>
          <w:szCs w:val="24"/>
          <w:lang w:eastAsia="ru-RU"/>
        </w:rPr>
        <w:t>(возврат налога на доходы физических лиц) на внесенные денежные средства на ИИС</w:t>
      </w:r>
      <w:r w:rsidR="007353CB">
        <w:rPr>
          <w:rStyle w:val="ad"/>
          <w:rFonts w:ascii="Times New Roman" w:eastAsia="Times New Roman" w:hAnsi="Times New Roman"/>
          <w:sz w:val="24"/>
          <w:szCs w:val="24"/>
          <w:lang w:eastAsia="ru-RU"/>
        </w:rPr>
        <w:footnoteReference w:id="3"/>
      </w:r>
      <w:r w:rsidR="00C66EFB" w:rsidRPr="00D91435">
        <w:rPr>
          <w:rFonts w:ascii="Times New Roman" w:eastAsia="Times New Roman" w:hAnsi="Times New Roman"/>
          <w:sz w:val="24"/>
          <w:szCs w:val="24"/>
          <w:lang w:eastAsia="ru-RU"/>
        </w:rPr>
        <w:t>.</w:t>
      </w:r>
      <w:r w:rsidR="00E51F14">
        <w:rPr>
          <w:rFonts w:ascii="Times New Roman" w:eastAsia="Times New Roman" w:hAnsi="Times New Roman"/>
          <w:sz w:val="24"/>
          <w:szCs w:val="24"/>
          <w:lang w:eastAsia="ru-RU"/>
        </w:rPr>
        <w:t xml:space="preserve"> </w:t>
      </w:r>
      <w:r w:rsidR="00BF0B61" w:rsidRPr="00BF0B61">
        <w:rPr>
          <w:rFonts w:ascii="Times New Roman" w:eastAsia="Times New Roman" w:hAnsi="Times New Roman"/>
          <w:sz w:val="24"/>
          <w:szCs w:val="24"/>
          <w:lang w:eastAsia="ru-RU"/>
        </w:rPr>
        <w:t xml:space="preserve">При долгосрочном инвестировании </w:t>
      </w:r>
      <w:r w:rsidR="00E51F14">
        <w:rPr>
          <w:rFonts w:ascii="Times New Roman" w:eastAsia="Times New Roman" w:hAnsi="Times New Roman"/>
          <w:sz w:val="24"/>
          <w:szCs w:val="24"/>
          <w:lang w:eastAsia="ru-RU"/>
        </w:rPr>
        <w:t>и</w:t>
      </w:r>
      <w:r w:rsidRPr="009F430F">
        <w:rPr>
          <w:rFonts w:ascii="Times New Roman" w:eastAsia="Times New Roman" w:hAnsi="Times New Roman"/>
          <w:sz w:val="24"/>
          <w:szCs w:val="24"/>
          <w:lang w:eastAsia="ru-RU"/>
        </w:rPr>
        <w:t xml:space="preserve">нвестору предоставляется право выбрать один из двух вариантов вычета: </w:t>
      </w:r>
    </w:p>
    <w:p w:rsidR="0026624A" w:rsidRDefault="0026624A" w:rsidP="009F430F">
      <w:pPr>
        <w:spacing w:before="100" w:beforeAutospacing="1" w:after="100" w:afterAutospacing="1" w:line="240" w:lineRule="auto"/>
        <w:outlineLvl w:val="2"/>
        <w:rPr>
          <w:rFonts w:ascii="Times New Roman" w:eastAsia="Times New Roman" w:hAnsi="Times New Roman"/>
          <w:b/>
          <w:bCs/>
          <w:sz w:val="27"/>
          <w:szCs w:val="27"/>
          <w:lang w:eastAsia="ru-RU"/>
        </w:rPr>
      </w:pPr>
    </w:p>
    <w:p w:rsidR="0026624A" w:rsidRDefault="0026624A" w:rsidP="009F430F">
      <w:pPr>
        <w:spacing w:before="100" w:beforeAutospacing="1" w:after="100" w:afterAutospacing="1" w:line="240" w:lineRule="auto"/>
        <w:outlineLvl w:val="2"/>
        <w:rPr>
          <w:rFonts w:ascii="Times New Roman" w:eastAsia="Times New Roman" w:hAnsi="Times New Roman"/>
          <w:b/>
          <w:bCs/>
          <w:sz w:val="27"/>
          <w:szCs w:val="27"/>
          <w:lang w:eastAsia="ru-RU"/>
        </w:rPr>
      </w:pPr>
    </w:p>
    <w:p w:rsidR="009F430F" w:rsidRPr="009F430F" w:rsidRDefault="009F430F" w:rsidP="009F430F">
      <w:pPr>
        <w:spacing w:before="100" w:beforeAutospacing="1" w:after="100" w:afterAutospacing="1" w:line="240" w:lineRule="auto"/>
        <w:outlineLvl w:val="2"/>
        <w:rPr>
          <w:rFonts w:ascii="Times New Roman" w:eastAsia="Times New Roman" w:hAnsi="Times New Roman"/>
          <w:b/>
          <w:bCs/>
          <w:sz w:val="27"/>
          <w:szCs w:val="27"/>
          <w:lang w:eastAsia="ru-RU"/>
        </w:rPr>
      </w:pPr>
      <w:r w:rsidRPr="009F430F">
        <w:rPr>
          <w:rFonts w:ascii="Times New Roman" w:eastAsia="Times New Roman" w:hAnsi="Times New Roman"/>
          <w:b/>
          <w:bCs/>
          <w:sz w:val="27"/>
          <w:szCs w:val="27"/>
          <w:lang w:eastAsia="ru-RU"/>
        </w:rPr>
        <w:lastRenderedPageBreak/>
        <w:t>1 вариант: вычет 13% с </w:t>
      </w:r>
      <w:r w:rsidR="00C46F0E">
        <w:rPr>
          <w:rFonts w:ascii="Times New Roman" w:eastAsia="Times New Roman" w:hAnsi="Times New Roman"/>
          <w:b/>
          <w:bCs/>
          <w:sz w:val="27"/>
          <w:szCs w:val="27"/>
          <w:lang w:eastAsia="ru-RU"/>
        </w:rPr>
        <w:t>вложений на ИИС</w:t>
      </w:r>
      <w:r w:rsidR="00C46F0E" w:rsidRPr="009F430F">
        <w:rPr>
          <w:rFonts w:ascii="Times New Roman" w:eastAsia="Times New Roman" w:hAnsi="Times New Roman"/>
          <w:b/>
          <w:bCs/>
          <w:sz w:val="27"/>
          <w:szCs w:val="27"/>
          <w:lang w:eastAsia="ru-RU"/>
        </w:rPr>
        <w:t xml:space="preserve"> </w:t>
      </w:r>
      <w:r w:rsidRPr="009F430F">
        <w:rPr>
          <w:rFonts w:ascii="Times New Roman" w:eastAsia="Times New Roman" w:hAnsi="Times New Roman"/>
          <w:b/>
          <w:bCs/>
          <w:sz w:val="27"/>
          <w:szCs w:val="27"/>
          <w:lang w:eastAsia="ru-RU"/>
        </w:rPr>
        <w:t>в течение года:</w:t>
      </w:r>
    </w:p>
    <w:p w:rsidR="009F430F" w:rsidRPr="009F430F" w:rsidRDefault="00244929" w:rsidP="00244929">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244929">
        <w:rPr>
          <w:rFonts w:ascii="Times New Roman" w:eastAsia="Times New Roman" w:hAnsi="Times New Roman"/>
          <w:sz w:val="24"/>
          <w:szCs w:val="24"/>
          <w:lang w:eastAsia="ru-RU"/>
        </w:rPr>
        <w:t>В сумме, внесенной на ИИС в течение года,</w:t>
      </w:r>
      <w:r w:rsidR="00BF0B61" w:rsidRPr="00BF0B61">
        <w:t xml:space="preserve"> </w:t>
      </w:r>
      <w:r w:rsidR="00BF0B61" w:rsidRPr="00BF0B61">
        <w:rPr>
          <w:rFonts w:ascii="Times New Roman" w:eastAsia="Times New Roman" w:hAnsi="Times New Roman"/>
          <w:sz w:val="24"/>
          <w:szCs w:val="24"/>
          <w:lang w:eastAsia="ru-RU"/>
        </w:rPr>
        <w:t>с взносов не более 400 000 рублей в год и с доходов, полученных за счет инвестирования с ИИС на протяжении не менее трех лет.</w:t>
      </w:r>
    </w:p>
    <w:p w:rsidR="009F430F" w:rsidRDefault="00BF0B61" w:rsidP="009F430F">
      <w:pPr>
        <w:numPr>
          <w:ilvl w:val="0"/>
          <w:numId w:val="10"/>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Возможен возврат до</w:t>
      </w:r>
      <w:r w:rsidR="009F430F" w:rsidRPr="009F430F">
        <w:rPr>
          <w:rFonts w:ascii="Times New Roman" w:eastAsia="Times New Roman" w:hAnsi="Times New Roman"/>
          <w:sz w:val="24"/>
          <w:szCs w:val="24"/>
          <w:lang w:eastAsia="ru-RU"/>
        </w:rPr>
        <w:t> 52 тыс. руб.</w:t>
      </w:r>
      <w:r>
        <w:rPr>
          <w:rFonts w:ascii="Times New Roman" w:eastAsia="Times New Roman" w:hAnsi="Times New Roman"/>
          <w:sz w:val="24"/>
          <w:szCs w:val="24"/>
          <w:lang w:eastAsia="ru-RU"/>
        </w:rPr>
        <w:t xml:space="preserve"> </w:t>
      </w:r>
      <w:r w:rsidR="00C43871">
        <w:rPr>
          <w:rFonts w:ascii="Times New Roman" w:eastAsia="Times New Roman" w:hAnsi="Times New Roman"/>
          <w:sz w:val="24"/>
          <w:szCs w:val="24"/>
          <w:lang w:eastAsia="ru-RU"/>
        </w:rPr>
        <w:t>в год.</w:t>
      </w:r>
    </w:p>
    <w:p w:rsidR="009F430F" w:rsidRPr="00244929" w:rsidRDefault="003C15EC" w:rsidP="0026624A">
      <w:pPr>
        <w:spacing w:before="100" w:beforeAutospacing="1" w:after="100" w:afterAutospacing="1" w:line="240" w:lineRule="auto"/>
        <w:outlineLvl w:val="2"/>
        <w:rPr>
          <w:rFonts w:ascii="Times New Roman" w:eastAsia="Times New Roman" w:hAnsi="Times New Roman"/>
          <w:b/>
          <w:bCs/>
          <w:sz w:val="27"/>
          <w:szCs w:val="27"/>
          <w:lang w:eastAsia="ru-RU"/>
        </w:rPr>
      </w:pPr>
      <w:r w:rsidRPr="00244929">
        <w:rPr>
          <w:rFonts w:ascii="Times New Roman" w:eastAsia="Times New Roman" w:hAnsi="Times New Roman"/>
          <w:b/>
          <w:bCs/>
          <w:sz w:val="27"/>
          <w:szCs w:val="27"/>
          <w:lang w:eastAsia="ru-RU"/>
        </w:rPr>
        <w:t>2 вариант: вычет 13% с доходов</w:t>
      </w:r>
      <w:r w:rsidR="00C46F0E">
        <w:rPr>
          <w:rFonts w:ascii="Times New Roman" w:eastAsia="Times New Roman" w:hAnsi="Times New Roman"/>
          <w:b/>
          <w:bCs/>
          <w:sz w:val="27"/>
          <w:szCs w:val="27"/>
          <w:lang w:eastAsia="ru-RU"/>
        </w:rPr>
        <w:t xml:space="preserve"> от операций по ИИС</w:t>
      </w:r>
      <w:r w:rsidR="009F430F" w:rsidRPr="00244929">
        <w:rPr>
          <w:rFonts w:ascii="Times New Roman" w:eastAsia="Times New Roman" w:hAnsi="Times New Roman"/>
          <w:b/>
          <w:bCs/>
          <w:sz w:val="27"/>
          <w:szCs w:val="27"/>
          <w:lang w:eastAsia="ru-RU"/>
        </w:rPr>
        <w:t>:</w:t>
      </w:r>
    </w:p>
    <w:p w:rsidR="009F430F" w:rsidRPr="009F430F" w:rsidRDefault="00447C8A" w:rsidP="008E0770">
      <w:pPr>
        <w:spacing w:before="100" w:beforeAutospacing="1" w:after="100" w:afterAutospacing="1" w:line="24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Вычет предоставляется на всю сумму</w:t>
      </w:r>
      <w:r w:rsidR="00BF0B61">
        <w:rPr>
          <w:rFonts w:ascii="Times New Roman" w:eastAsia="Times New Roman" w:hAnsi="Times New Roman"/>
          <w:sz w:val="24"/>
          <w:szCs w:val="24"/>
          <w:lang w:eastAsia="ru-RU"/>
        </w:rPr>
        <w:t xml:space="preserve"> на ИИС </w:t>
      </w:r>
      <w:r w:rsidR="009F430F" w:rsidRPr="009F430F">
        <w:rPr>
          <w:rFonts w:ascii="Times New Roman" w:eastAsia="Times New Roman" w:hAnsi="Times New Roman"/>
          <w:sz w:val="24"/>
          <w:szCs w:val="24"/>
          <w:lang w:eastAsia="ru-RU"/>
        </w:rPr>
        <w:t xml:space="preserve">при закрытии счета по истечении </w:t>
      </w:r>
      <w:r w:rsidR="003C15EC">
        <w:rPr>
          <w:rFonts w:ascii="Times New Roman" w:eastAsia="Times New Roman" w:hAnsi="Times New Roman"/>
          <w:sz w:val="24"/>
          <w:szCs w:val="24"/>
          <w:lang w:eastAsia="ru-RU"/>
        </w:rPr>
        <w:t>трехлетнего периода</w:t>
      </w:r>
      <w:r w:rsidR="009F430F" w:rsidRPr="009F430F">
        <w:rPr>
          <w:rFonts w:ascii="Times New Roman" w:eastAsia="Times New Roman" w:hAnsi="Times New Roman"/>
          <w:sz w:val="24"/>
          <w:szCs w:val="24"/>
          <w:lang w:eastAsia="ru-RU"/>
        </w:rPr>
        <w:t>;</w:t>
      </w:r>
    </w:p>
    <w:p w:rsidR="009F430F" w:rsidRPr="008E0770" w:rsidRDefault="00447C8A" w:rsidP="009F430F">
      <w:pPr>
        <w:numPr>
          <w:ilvl w:val="0"/>
          <w:numId w:val="1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предельный</w:t>
      </w:r>
      <w:r w:rsidRPr="009F430F">
        <w:rPr>
          <w:rFonts w:ascii="Times New Roman" w:eastAsia="Times New Roman" w:hAnsi="Times New Roman"/>
          <w:sz w:val="24"/>
          <w:szCs w:val="24"/>
          <w:lang w:eastAsia="ru-RU"/>
        </w:rPr>
        <w:t xml:space="preserve"> </w:t>
      </w:r>
      <w:r w:rsidR="009F430F" w:rsidRPr="009F430F">
        <w:rPr>
          <w:rFonts w:ascii="Times New Roman" w:eastAsia="Times New Roman" w:hAnsi="Times New Roman"/>
          <w:sz w:val="24"/>
          <w:szCs w:val="24"/>
          <w:lang w:eastAsia="ru-RU"/>
        </w:rPr>
        <w:t>размер вычета не ограничен.</w:t>
      </w:r>
    </w:p>
    <w:p w:rsidR="008E0770" w:rsidRDefault="008E0770" w:rsidP="008E0770">
      <w:pPr>
        <w:spacing w:after="0" w:line="240" w:lineRule="auto"/>
        <w:ind w:left="720"/>
        <w:rPr>
          <w:rFonts w:ascii="Times New Roman" w:eastAsia="Times New Roman" w:hAnsi="Times New Roman"/>
          <w:sz w:val="24"/>
          <w:szCs w:val="24"/>
          <w:lang w:eastAsia="ru-RU"/>
        </w:rPr>
      </w:pPr>
    </w:p>
    <w:p w:rsidR="009F430F" w:rsidRDefault="009F430F" w:rsidP="009F430F">
      <w:pPr>
        <w:keepNext/>
        <w:keepLines/>
        <w:spacing w:after="0" w:line="240" w:lineRule="auto"/>
        <w:outlineLvl w:val="0"/>
        <w:rPr>
          <w:rFonts w:ascii="Cambria" w:eastAsia="Times New Roman" w:hAnsi="Cambria"/>
          <w:b/>
          <w:bCs/>
          <w:color w:val="365F91"/>
          <w:sz w:val="28"/>
          <w:szCs w:val="28"/>
          <w:lang w:val="en-US" w:eastAsia="ru-RU"/>
        </w:rPr>
      </w:pPr>
      <w:r w:rsidRPr="009F430F">
        <w:rPr>
          <w:rFonts w:ascii="Cambria" w:eastAsia="Times New Roman" w:hAnsi="Cambria"/>
          <w:b/>
          <w:bCs/>
          <w:color w:val="365F91"/>
          <w:sz w:val="28"/>
          <w:szCs w:val="28"/>
          <w:lang w:eastAsia="ru-RU"/>
        </w:rPr>
        <w:t>Плюсы ИИС для инвестора</w:t>
      </w:r>
    </w:p>
    <w:p w:rsidR="009F430F" w:rsidRPr="009F430F" w:rsidRDefault="009F430F" w:rsidP="009F430F">
      <w:pPr>
        <w:keepNext/>
        <w:keepLines/>
        <w:spacing w:after="0" w:line="240" w:lineRule="auto"/>
        <w:outlineLvl w:val="0"/>
        <w:rPr>
          <w:rFonts w:ascii="Cambria" w:eastAsia="Times New Roman" w:hAnsi="Cambria"/>
          <w:b/>
          <w:bCs/>
          <w:color w:val="365F91"/>
          <w:sz w:val="28"/>
          <w:szCs w:val="28"/>
          <w:lang w:val="en-US" w:eastAsia="ru-RU"/>
        </w:rPr>
      </w:pPr>
    </w:p>
    <w:p w:rsidR="009F430F" w:rsidRPr="009F430F" w:rsidRDefault="009F430F" w:rsidP="009F430F">
      <w:pPr>
        <w:numPr>
          <w:ilvl w:val="0"/>
          <w:numId w:val="12"/>
        </w:numPr>
        <w:spacing w:after="0" w:line="240" w:lineRule="auto"/>
        <w:contextualSpacing/>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ИИС – это возможность практически безболезненно попробовать свои силы на фондовом рынке, начав с </w:t>
      </w:r>
      <w:r w:rsidR="009A4D41">
        <w:rPr>
          <w:rFonts w:ascii="Times New Roman" w:eastAsia="Times New Roman" w:hAnsi="Times New Roman"/>
          <w:sz w:val="24"/>
          <w:szCs w:val="24"/>
          <w:lang w:eastAsia="ru-RU"/>
        </w:rPr>
        <w:t>понятных</w:t>
      </w:r>
      <w:r w:rsidRPr="009F430F">
        <w:rPr>
          <w:rFonts w:ascii="Times New Roman" w:eastAsia="Times New Roman" w:hAnsi="Times New Roman"/>
          <w:sz w:val="24"/>
          <w:szCs w:val="24"/>
          <w:lang w:eastAsia="ru-RU"/>
        </w:rPr>
        <w:t xml:space="preserve"> инструментов, например, облигаций. </w:t>
      </w:r>
    </w:p>
    <w:p w:rsidR="009F430F" w:rsidRPr="009F430F" w:rsidRDefault="009F430F" w:rsidP="009F430F">
      <w:pPr>
        <w:spacing w:after="0" w:line="240" w:lineRule="auto"/>
        <w:ind w:left="720"/>
        <w:contextualSpacing/>
        <w:jc w:val="both"/>
        <w:rPr>
          <w:rFonts w:ascii="Times New Roman" w:eastAsia="Times New Roman" w:hAnsi="Times New Roman"/>
          <w:sz w:val="24"/>
          <w:szCs w:val="24"/>
          <w:lang w:eastAsia="ru-RU"/>
        </w:rPr>
      </w:pPr>
    </w:p>
    <w:p w:rsidR="009F430F" w:rsidRPr="009F430F" w:rsidRDefault="009F430F" w:rsidP="009F430F">
      <w:pPr>
        <w:numPr>
          <w:ilvl w:val="0"/>
          <w:numId w:val="12"/>
        </w:numPr>
        <w:spacing w:after="0" w:line="240" w:lineRule="auto"/>
        <w:contextualSpacing/>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Это реальный, осязаемый финансовый стимул от государства, которое, по сути, </w:t>
      </w:r>
      <w:r w:rsidR="008704B4">
        <w:rPr>
          <w:rFonts w:ascii="Times New Roman" w:eastAsia="Times New Roman" w:hAnsi="Times New Roman"/>
          <w:sz w:val="24"/>
          <w:szCs w:val="24"/>
          <w:lang w:eastAsia="ru-RU"/>
        </w:rPr>
        <w:t>может по</w:t>
      </w:r>
      <w:r w:rsidRPr="009F430F">
        <w:rPr>
          <w:rFonts w:ascii="Times New Roman" w:eastAsia="Times New Roman" w:hAnsi="Times New Roman"/>
          <w:sz w:val="24"/>
          <w:szCs w:val="24"/>
          <w:lang w:eastAsia="ru-RU"/>
        </w:rPr>
        <w:t>дарит</w:t>
      </w:r>
      <w:r w:rsidR="008704B4">
        <w:rPr>
          <w:rFonts w:ascii="Times New Roman" w:eastAsia="Times New Roman" w:hAnsi="Times New Roman"/>
          <w:sz w:val="24"/>
          <w:szCs w:val="24"/>
          <w:lang w:eastAsia="ru-RU"/>
        </w:rPr>
        <w:t>ь</w:t>
      </w:r>
      <w:r w:rsidRPr="009F430F">
        <w:rPr>
          <w:rFonts w:ascii="Times New Roman" w:eastAsia="Times New Roman" w:hAnsi="Times New Roman"/>
          <w:sz w:val="24"/>
          <w:szCs w:val="24"/>
          <w:lang w:eastAsia="ru-RU"/>
        </w:rPr>
        <w:t xml:space="preserve"> владельцам счетов налоговый вычет</w:t>
      </w:r>
      <w:r w:rsidR="00F26164">
        <w:rPr>
          <w:rFonts w:ascii="Times New Roman" w:eastAsia="Times New Roman" w:hAnsi="Times New Roman"/>
          <w:sz w:val="24"/>
          <w:szCs w:val="24"/>
          <w:lang w:eastAsia="ru-RU"/>
        </w:rPr>
        <w:t xml:space="preserve"> при соблюдении условий Налогового кодекса</w:t>
      </w:r>
      <w:r w:rsidRPr="009F430F">
        <w:rPr>
          <w:rFonts w:ascii="Times New Roman" w:eastAsia="Times New Roman" w:hAnsi="Times New Roman"/>
          <w:sz w:val="24"/>
          <w:szCs w:val="24"/>
          <w:lang w:eastAsia="ru-RU"/>
        </w:rPr>
        <w:t xml:space="preserve">. </w:t>
      </w:r>
    </w:p>
    <w:p w:rsidR="009F430F" w:rsidRPr="009F430F" w:rsidRDefault="009F430F" w:rsidP="009F430F">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9F430F" w:rsidRPr="009F430F" w:rsidRDefault="009F430F" w:rsidP="009F430F">
      <w:pPr>
        <w:numPr>
          <w:ilvl w:val="0"/>
          <w:numId w:val="1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ИИС – по своей природе долгосрочный инструмент, и это должно приучать людей к долгосрочным инвестициям, и в этом отношении ИИС </w:t>
      </w:r>
      <w:r w:rsidR="005D7EBC">
        <w:rPr>
          <w:rFonts w:ascii="Times New Roman" w:eastAsia="Times New Roman" w:hAnsi="Times New Roman"/>
          <w:sz w:val="24"/>
          <w:szCs w:val="24"/>
          <w:lang w:eastAsia="ru-RU"/>
        </w:rPr>
        <w:t>интересное</w:t>
      </w:r>
      <w:r w:rsidRPr="009F430F">
        <w:rPr>
          <w:rFonts w:ascii="Times New Roman" w:eastAsia="Times New Roman" w:hAnsi="Times New Roman"/>
          <w:sz w:val="24"/>
          <w:szCs w:val="24"/>
          <w:lang w:eastAsia="ru-RU"/>
        </w:rPr>
        <w:t xml:space="preserve"> решение для достижения</w:t>
      </w:r>
      <w:r w:rsidR="00853379">
        <w:rPr>
          <w:rFonts w:ascii="Times New Roman" w:eastAsia="Times New Roman" w:hAnsi="Times New Roman"/>
          <w:sz w:val="24"/>
          <w:szCs w:val="24"/>
          <w:lang w:eastAsia="ru-RU"/>
        </w:rPr>
        <w:t xml:space="preserve"> </w:t>
      </w:r>
      <w:r w:rsidRPr="009F430F">
        <w:rPr>
          <w:rFonts w:ascii="Times New Roman" w:eastAsia="Times New Roman" w:hAnsi="Times New Roman"/>
          <w:sz w:val="24"/>
          <w:szCs w:val="24"/>
          <w:lang w:eastAsia="ru-RU"/>
        </w:rPr>
        <w:t xml:space="preserve">важных финансовых целей в жизни. Кстати, стратегии ИИС </w:t>
      </w:r>
      <w:r w:rsidR="00B64FC1">
        <w:rPr>
          <w:rFonts w:ascii="Times New Roman" w:eastAsia="Times New Roman" w:hAnsi="Times New Roman"/>
          <w:sz w:val="24"/>
          <w:szCs w:val="24"/>
          <w:lang w:eastAsia="ru-RU"/>
        </w:rPr>
        <w:t xml:space="preserve">могут </w:t>
      </w:r>
      <w:r w:rsidRPr="009F430F">
        <w:rPr>
          <w:rFonts w:ascii="Times New Roman" w:eastAsia="Times New Roman" w:hAnsi="Times New Roman"/>
          <w:sz w:val="24"/>
          <w:szCs w:val="24"/>
          <w:lang w:eastAsia="ru-RU"/>
        </w:rPr>
        <w:t>отлично впис</w:t>
      </w:r>
      <w:r w:rsidR="00B64FC1">
        <w:rPr>
          <w:rFonts w:ascii="Times New Roman" w:eastAsia="Times New Roman" w:hAnsi="Times New Roman"/>
          <w:sz w:val="24"/>
          <w:szCs w:val="24"/>
          <w:lang w:eastAsia="ru-RU"/>
        </w:rPr>
        <w:t>аться</w:t>
      </w:r>
      <w:r w:rsidRPr="009F430F">
        <w:rPr>
          <w:rFonts w:ascii="Times New Roman" w:eastAsia="Times New Roman" w:hAnsi="Times New Roman"/>
          <w:sz w:val="24"/>
          <w:szCs w:val="24"/>
          <w:lang w:eastAsia="ru-RU"/>
        </w:rPr>
        <w:t xml:space="preserve"> в </w:t>
      </w:r>
      <w:hyperlink r:id="rId9" w:history="1">
        <w:r w:rsidRPr="00E51F14">
          <w:rPr>
            <w:rStyle w:val="ae"/>
            <w:rFonts w:ascii="Times New Roman" w:eastAsia="Times New Roman" w:hAnsi="Times New Roman"/>
            <w:sz w:val="24"/>
            <w:szCs w:val="24"/>
            <w:lang w:eastAsia="ru-RU"/>
          </w:rPr>
          <w:t>персональные финансовые планы</w:t>
        </w:r>
      </w:hyperlink>
      <w:r w:rsidRPr="009F430F">
        <w:rPr>
          <w:rFonts w:ascii="Times New Roman" w:eastAsia="Times New Roman" w:hAnsi="Times New Roman"/>
          <w:sz w:val="24"/>
          <w:szCs w:val="24"/>
          <w:lang w:eastAsia="ru-RU"/>
        </w:rPr>
        <w:t>, которые бесплатно составляют для клиентов финансовые советники БКС Премьер.</w:t>
      </w:r>
    </w:p>
    <w:p w:rsidR="009F430F" w:rsidRPr="009F430F" w:rsidRDefault="009F430F" w:rsidP="009F430F">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9F430F" w:rsidRPr="009F430F" w:rsidRDefault="009F430F" w:rsidP="009F430F">
      <w:pPr>
        <w:numPr>
          <w:ilvl w:val="0"/>
          <w:numId w:val="1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Имущество на ИИС передается наследникам без взимания налога. Наследник может распорядиться имуществом по своему усмотрению, в том числе внести его на собственный ИИС.</w:t>
      </w:r>
    </w:p>
    <w:p w:rsidR="009F430F" w:rsidRPr="009F430F" w:rsidRDefault="009F430F" w:rsidP="009F430F">
      <w:pPr>
        <w:spacing w:before="100" w:beforeAutospacing="1" w:after="100" w:afterAutospacing="1" w:line="240" w:lineRule="auto"/>
        <w:ind w:left="720"/>
        <w:contextualSpacing/>
        <w:jc w:val="both"/>
        <w:rPr>
          <w:rFonts w:ascii="Times New Roman" w:eastAsia="Times New Roman" w:hAnsi="Times New Roman"/>
          <w:sz w:val="24"/>
          <w:szCs w:val="24"/>
          <w:lang w:eastAsia="ru-RU"/>
        </w:rPr>
      </w:pPr>
    </w:p>
    <w:p w:rsidR="009F430F" w:rsidRPr="009F430F" w:rsidRDefault="009F430F" w:rsidP="009F430F">
      <w:pPr>
        <w:numPr>
          <w:ilvl w:val="0"/>
          <w:numId w:val="1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Ну, и наконец, открытие счета ИИС само по себе ни к чему не обязывает. Принципиальное решение об инвестировании, а также о том, пользоваться ли готовой стратегией или торговать полностью самостоятельно, клиент может принять как при открытии ИИС, так и позже.</w:t>
      </w:r>
    </w:p>
    <w:p w:rsidR="009F430F" w:rsidRPr="002B7168" w:rsidRDefault="009F430F" w:rsidP="009F430F">
      <w:pPr>
        <w:spacing w:before="100" w:beforeAutospacing="1" w:after="100" w:afterAutospacing="1" w:line="240" w:lineRule="auto"/>
        <w:jc w:val="both"/>
        <w:rPr>
          <w:rFonts w:ascii="Times New Roman" w:eastAsia="Times New Roman" w:hAnsi="Times New Roman"/>
          <w:sz w:val="24"/>
          <w:szCs w:val="24"/>
          <w:lang w:eastAsia="ru-RU"/>
        </w:rPr>
      </w:pPr>
    </w:p>
    <w:p w:rsidR="009F430F" w:rsidRPr="009F430F" w:rsidRDefault="009F430F" w:rsidP="009F430F">
      <w:p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Не будет преувеличением сказать, что ИИС постепенно</w:t>
      </w:r>
      <w:r w:rsidR="002F5213">
        <w:rPr>
          <w:rFonts w:ascii="Times New Roman" w:eastAsia="Times New Roman" w:hAnsi="Times New Roman"/>
          <w:sz w:val="24"/>
          <w:szCs w:val="24"/>
          <w:lang w:eastAsia="ru-RU"/>
        </w:rPr>
        <w:t xml:space="preserve"> может стать</w:t>
      </w:r>
      <w:r w:rsidRPr="009F430F">
        <w:rPr>
          <w:rFonts w:ascii="Times New Roman" w:eastAsia="Times New Roman" w:hAnsi="Times New Roman"/>
          <w:sz w:val="24"/>
          <w:szCs w:val="24"/>
          <w:lang w:eastAsia="ru-RU"/>
        </w:rPr>
        <w:t xml:space="preserve">  одним из драйверов развития отечественного фондового рынка. Нововведение повышает интерес людей к инвестициям, потому что благодаря налоговым стимулам есть возможность попробовать свои силы на фондовом рынке. Поддержка со стороны государства говорит о том, что этот рынок – важная часть экономики и личного финансового планирования.</w:t>
      </w:r>
    </w:p>
    <w:p w:rsidR="009F430F" w:rsidRPr="009F430F" w:rsidRDefault="009F430F" w:rsidP="009F430F">
      <w:p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lastRenderedPageBreak/>
        <w:t xml:space="preserve">Под занавес года мы </w:t>
      </w:r>
      <w:r w:rsidR="00993E4A">
        <w:rPr>
          <w:rFonts w:ascii="Times New Roman" w:eastAsia="Times New Roman" w:hAnsi="Times New Roman"/>
          <w:sz w:val="24"/>
          <w:szCs w:val="24"/>
          <w:lang w:eastAsia="ru-RU"/>
        </w:rPr>
        <w:t>предполагаем возможное</w:t>
      </w:r>
      <w:r w:rsidRPr="009F430F">
        <w:rPr>
          <w:rFonts w:ascii="Times New Roman" w:eastAsia="Times New Roman" w:hAnsi="Times New Roman"/>
          <w:sz w:val="24"/>
          <w:szCs w:val="24"/>
          <w:lang w:eastAsia="ru-RU"/>
        </w:rPr>
        <w:t xml:space="preserve"> усилени</w:t>
      </w:r>
      <w:r w:rsidR="00993E4A">
        <w:rPr>
          <w:rFonts w:ascii="Times New Roman" w:eastAsia="Times New Roman" w:hAnsi="Times New Roman"/>
          <w:sz w:val="24"/>
          <w:szCs w:val="24"/>
          <w:lang w:eastAsia="ru-RU"/>
        </w:rPr>
        <w:t>е</w:t>
      </w:r>
      <w:r w:rsidRPr="009F430F">
        <w:rPr>
          <w:rFonts w:ascii="Times New Roman" w:eastAsia="Times New Roman" w:hAnsi="Times New Roman"/>
          <w:sz w:val="24"/>
          <w:szCs w:val="24"/>
          <w:lang w:eastAsia="ru-RU"/>
        </w:rPr>
        <w:t xml:space="preserve"> </w:t>
      </w:r>
      <w:r w:rsidR="00F7044F">
        <w:rPr>
          <w:rFonts w:ascii="Times New Roman" w:eastAsia="Times New Roman" w:hAnsi="Times New Roman"/>
          <w:sz w:val="24"/>
          <w:szCs w:val="24"/>
          <w:lang w:eastAsia="ru-RU"/>
        </w:rPr>
        <w:t xml:space="preserve">вложений </w:t>
      </w:r>
      <w:r w:rsidRPr="009F430F">
        <w:rPr>
          <w:rFonts w:ascii="Times New Roman" w:eastAsia="Times New Roman" w:hAnsi="Times New Roman"/>
          <w:sz w:val="24"/>
          <w:szCs w:val="24"/>
          <w:lang w:eastAsia="ru-RU"/>
        </w:rPr>
        <w:t xml:space="preserve">средств на ИИС – в частности, это предновогодние премии, бонусы и 13-е зарплаты, которые многие желают сберечь и инвестировать. </w:t>
      </w:r>
    </w:p>
    <w:p w:rsidR="009F430F" w:rsidRPr="009F430F" w:rsidRDefault="009F430F" w:rsidP="009F430F">
      <w:pPr>
        <w:keepNext/>
        <w:keepLines/>
        <w:spacing w:before="480" w:after="0"/>
        <w:outlineLvl w:val="0"/>
        <w:rPr>
          <w:rFonts w:ascii="Times New Roman" w:eastAsia="Times New Roman" w:hAnsi="Times New Roman"/>
          <w:b/>
          <w:bCs/>
          <w:color w:val="365F91"/>
          <w:sz w:val="24"/>
          <w:szCs w:val="24"/>
          <w:lang w:eastAsia="ru-RU"/>
        </w:rPr>
      </w:pPr>
      <w:r w:rsidRPr="009F430F">
        <w:rPr>
          <w:rFonts w:ascii="Cambria" w:eastAsia="Times New Roman" w:hAnsi="Cambria"/>
          <w:b/>
          <w:bCs/>
          <w:color w:val="365F91"/>
          <w:sz w:val="28"/>
          <w:szCs w:val="28"/>
        </w:rPr>
        <w:t>Как открыть ИИС в БКС Премьер</w:t>
      </w:r>
    </w:p>
    <w:p w:rsidR="009F430F" w:rsidRPr="009F430F" w:rsidRDefault="001C60E7" w:rsidP="009F430F">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2015 года по настоящее время </w:t>
      </w:r>
      <w:r w:rsidR="008E0770">
        <w:rPr>
          <w:rFonts w:ascii="Times New Roman" w:eastAsia="Times New Roman" w:hAnsi="Times New Roman"/>
          <w:sz w:val="24"/>
          <w:szCs w:val="24"/>
          <w:lang w:eastAsia="ru-RU"/>
        </w:rPr>
        <w:t xml:space="preserve">ИИС </w:t>
      </w:r>
      <w:r w:rsidR="003E2AC1">
        <w:rPr>
          <w:rFonts w:ascii="Times New Roman" w:eastAsia="Times New Roman" w:hAnsi="Times New Roman"/>
          <w:sz w:val="24"/>
          <w:szCs w:val="24"/>
          <w:lang w:eastAsia="ru-RU"/>
        </w:rPr>
        <w:t xml:space="preserve">в </w:t>
      </w:r>
      <w:r w:rsidR="009F430F" w:rsidRPr="009F430F">
        <w:rPr>
          <w:rFonts w:ascii="Times New Roman" w:eastAsia="Times New Roman" w:hAnsi="Times New Roman"/>
          <w:sz w:val="24"/>
          <w:szCs w:val="24"/>
          <w:lang w:eastAsia="ru-RU"/>
        </w:rPr>
        <w:t xml:space="preserve">БКС   </w:t>
      </w:r>
      <w:r w:rsidR="008E0770" w:rsidRPr="009F430F">
        <w:rPr>
          <w:rFonts w:ascii="Times New Roman" w:eastAsia="Times New Roman" w:hAnsi="Times New Roman"/>
          <w:sz w:val="24"/>
          <w:szCs w:val="24"/>
          <w:lang w:eastAsia="ru-RU"/>
        </w:rPr>
        <w:t xml:space="preserve">открыли </w:t>
      </w:r>
      <w:r w:rsidR="009F430F" w:rsidRPr="009F430F">
        <w:rPr>
          <w:rFonts w:ascii="Times New Roman" w:eastAsia="Times New Roman" w:hAnsi="Times New Roman"/>
          <w:sz w:val="24"/>
          <w:szCs w:val="24"/>
          <w:lang w:eastAsia="ru-RU"/>
        </w:rPr>
        <w:t>более 35,5 тысяч человек</w:t>
      </w:r>
      <w:r w:rsidR="009F430F" w:rsidRPr="009F430F">
        <w:rPr>
          <w:rFonts w:ascii="Times New Roman" w:eastAsia="Times New Roman" w:hAnsi="Times New Roman"/>
          <w:sz w:val="24"/>
          <w:szCs w:val="24"/>
          <w:vertAlign w:val="superscript"/>
          <w:lang w:eastAsia="ru-RU"/>
        </w:rPr>
        <w:footnoteReference w:id="4"/>
      </w:r>
      <w:r w:rsidR="009F430F" w:rsidRPr="009F430F">
        <w:rPr>
          <w:rFonts w:ascii="Times New Roman" w:eastAsia="Times New Roman" w:hAnsi="Times New Roman"/>
          <w:sz w:val="24"/>
          <w:szCs w:val="24"/>
          <w:lang w:eastAsia="ru-RU"/>
        </w:rPr>
        <w:t>.</w:t>
      </w:r>
    </w:p>
    <w:p w:rsidR="009F430F" w:rsidRPr="009F430F" w:rsidRDefault="009F430F" w:rsidP="009F430F">
      <w:p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Для открытия ИИС достаточно обратиться с паспортом в любой офис компании. </w:t>
      </w:r>
      <w:r w:rsidR="003E2AC1">
        <w:rPr>
          <w:rFonts w:ascii="Times New Roman" w:eastAsia="Times New Roman" w:hAnsi="Times New Roman"/>
          <w:sz w:val="24"/>
          <w:szCs w:val="24"/>
          <w:lang w:eastAsia="ru-RU"/>
        </w:rPr>
        <w:t>П</w:t>
      </w:r>
      <w:r w:rsidRPr="009F430F">
        <w:rPr>
          <w:rFonts w:ascii="Times New Roman" w:eastAsia="Times New Roman" w:hAnsi="Times New Roman"/>
          <w:sz w:val="24"/>
          <w:szCs w:val="24"/>
          <w:lang w:eastAsia="ru-RU"/>
        </w:rPr>
        <w:t>ри открытии индивидуального инвестиционного счета:</w:t>
      </w:r>
    </w:p>
    <w:p w:rsidR="009F430F" w:rsidRPr="009F430F" w:rsidRDefault="009F430F" w:rsidP="009F430F">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можно выбрать, куда перечислять доходы от сделок, купоны и дивиденды: на банковский счет или на ИИС;</w:t>
      </w:r>
    </w:p>
    <w:p w:rsidR="009F430F" w:rsidRPr="009F430F" w:rsidRDefault="009F430F" w:rsidP="00BE0D9F">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вычеты перечисляются на </w:t>
      </w:r>
      <w:r w:rsidR="00BE0D9F" w:rsidRPr="00BE0D9F">
        <w:rPr>
          <w:rFonts w:ascii="Times New Roman" w:eastAsia="Times New Roman" w:hAnsi="Times New Roman"/>
          <w:sz w:val="24"/>
          <w:szCs w:val="24"/>
          <w:lang w:eastAsia="ru-RU"/>
        </w:rPr>
        <w:t xml:space="preserve"> </w:t>
      </w:r>
      <w:r w:rsidR="00BE0D9F">
        <w:rPr>
          <w:rFonts w:ascii="Times New Roman" w:eastAsia="Times New Roman" w:hAnsi="Times New Roman"/>
          <w:sz w:val="24"/>
          <w:szCs w:val="24"/>
          <w:lang w:eastAsia="ru-RU"/>
        </w:rPr>
        <w:t xml:space="preserve">любой </w:t>
      </w:r>
      <w:r w:rsidR="00BE0D9F" w:rsidRPr="00BE0D9F">
        <w:rPr>
          <w:rFonts w:ascii="Times New Roman" w:eastAsia="Times New Roman" w:hAnsi="Times New Roman"/>
          <w:sz w:val="24"/>
          <w:szCs w:val="24"/>
          <w:lang w:eastAsia="ru-RU"/>
        </w:rPr>
        <w:t>счет, ре</w:t>
      </w:r>
      <w:r w:rsidR="00BE0D9F">
        <w:rPr>
          <w:rFonts w:ascii="Times New Roman" w:eastAsia="Times New Roman" w:hAnsi="Times New Roman"/>
          <w:sz w:val="24"/>
          <w:szCs w:val="24"/>
          <w:lang w:eastAsia="ru-RU"/>
        </w:rPr>
        <w:t>квизиты указанные клиентом</w:t>
      </w:r>
      <w:r w:rsidRPr="009F430F">
        <w:rPr>
          <w:rFonts w:ascii="Times New Roman" w:eastAsia="Times New Roman" w:hAnsi="Times New Roman"/>
          <w:sz w:val="24"/>
          <w:szCs w:val="24"/>
          <w:lang w:eastAsia="ru-RU"/>
        </w:rPr>
        <w:t>;</w:t>
      </w:r>
    </w:p>
    <w:p w:rsidR="009F430F" w:rsidRPr="009F430F" w:rsidRDefault="009F430F" w:rsidP="009F430F">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широкий выбор готовых инвестиционных стратегий;</w:t>
      </w:r>
    </w:p>
    <w:p w:rsidR="009F430F" w:rsidRPr="009F430F" w:rsidRDefault="009F430F" w:rsidP="009F430F">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средства на ИИС можно держать в деньгах и</w:t>
      </w:r>
      <w:r w:rsidR="003E2AC1">
        <w:rPr>
          <w:rFonts w:ascii="Times New Roman" w:eastAsia="Times New Roman" w:hAnsi="Times New Roman"/>
          <w:sz w:val="24"/>
          <w:szCs w:val="24"/>
          <w:lang w:eastAsia="ru-RU"/>
        </w:rPr>
        <w:t xml:space="preserve"> (или)</w:t>
      </w:r>
      <w:r w:rsidRPr="009F430F">
        <w:rPr>
          <w:rFonts w:ascii="Times New Roman" w:eastAsia="Times New Roman" w:hAnsi="Times New Roman"/>
          <w:sz w:val="24"/>
          <w:szCs w:val="24"/>
          <w:lang w:eastAsia="ru-RU"/>
        </w:rPr>
        <w:t> ценных бумагах.</w:t>
      </w:r>
    </w:p>
    <w:p w:rsidR="009F430F" w:rsidRPr="009F430F" w:rsidRDefault="009F430F" w:rsidP="009F430F">
      <w:pPr>
        <w:spacing w:before="100" w:beforeAutospacing="1" w:after="100" w:afterAutospacing="1" w:line="240" w:lineRule="auto"/>
        <w:jc w:val="both"/>
        <w:rPr>
          <w:rFonts w:ascii="Times New Roman" w:eastAsia="Times New Roman" w:hAnsi="Times New Roman"/>
          <w:sz w:val="24"/>
          <w:szCs w:val="24"/>
          <w:lang w:eastAsia="ru-RU"/>
        </w:rPr>
      </w:pPr>
      <w:r w:rsidRPr="009F430F">
        <w:rPr>
          <w:rFonts w:ascii="Times New Roman" w:eastAsia="Times New Roman" w:hAnsi="Times New Roman"/>
          <w:sz w:val="24"/>
          <w:szCs w:val="24"/>
          <w:lang w:eastAsia="ru-RU"/>
        </w:rPr>
        <w:t xml:space="preserve">Также специалисты </w:t>
      </w:r>
      <w:hyperlink r:id="rId10" w:history="1">
        <w:r w:rsidRPr="00E51F14">
          <w:rPr>
            <w:rStyle w:val="ae"/>
            <w:rFonts w:ascii="Times New Roman" w:eastAsia="Times New Roman" w:hAnsi="Times New Roman"/>
            <w:sz w:val="24"/>
            <w:szCs w:val="24"/>
            <w:lang w:eastAsia="ru-RU"/>
          </w:rPr>
          <w:t>БКС Премьер</w:t>
        </w:r>
      </w:hyperlink>
      <w:r w:rsidRPr="009F430F">
        <w:rPr>
          <w:rFonts w:ascii="Times New Roman" w:eastAsia="Times New Roman" w:hAnsi="Times New Roman"/>
          <w:sz w:val="24"/>
          <w:szCs w:val="24"/>
          <w:lang w:eastAsia="ru-RU"/>
        </w:rPr>
        <w:t xml:space="preserve"> помогут в оформлении документов на получение вычета.</w:t>
      </w:r>
    </w:p>
    <w:p w:rsidR="009F430F" w:rsidRPr="009F430F" w:rsidRDefault="009F430F" w:rsidP="009F430F">
      <w:pPr>
        <w:spacing w:before="100" w:beforeAutospacing="1" w:after="100" w:afterAutospacing="1" w:line="240" w:lineRule="auto"/>
        <w:rPr>
          <w:rFonts w:ascii="Times New Roman" w:eastAsia="Times New Roman" w:hAnsi="Times New Roman"/>
          <w:i/>
          <w:sz w:val="28"/>
          <w:szCs w:val="28"/>
          <w:lang w:eastAsia="ru-RU"/>
        </w:rPr>
      </w:pPr>
      <w:r w:rsidRPr="009F430F">
        <w:rPr>
          <w:rFonts w:ascii="Times New Roman" w:eastAsia="Times New Roman" w:hAnsi="Times New Roman"/>
          <w:i/>
          <w:sz w:val="28"/>
          <w:szCs w:val="28"/>
          <w:lang w:eastAsia="ru-RU"/>
        </w:rPr>
        <w:t>На правах рекламы</w:t>
      </w:r>
      <w:bookmarkStart w:id="0" w:name="_GoBack"/>
      <w:bookmarkEnd w:id="0"/>
    </w:p>
    <w:p w:rsidR="00C451EC" w:rsidRDefault="00BE0D9F" w:rsidP="00BE0D9F">
      <w:pPr>
        <w:rPr>
          <w:i/>
        </w:rPr>
      </w:pPr>
      <w:r w:rsidRPr="00BE0D9F">
        <w:rPr>
          <w:i/>
        </w:rPr>
        <w:t>ООО «Компания БКС» лицензия ФСФР №154-04434-100000 от 10.01.2001 на осуществление брокерской деятельности. Без ограничения срока действия.</w:t>
      </w:r>
    </w:p>
    <w:p w:rsidR="00C451EC" w:rsidRDefault="00C451EC" w:rsidP="00BE0D9F">
      <w:pPr>
        <w:rPr>
          <w:i/>
        </w:rPr>
      </w:pPr>
    </w:p>
    <w:p w:rsidR="00C451EC" w:rsidRPr="00C451EC" w:rsidRDefault="00C451EC" w:rsidP="00C451EC">
      <w:pPr>
        <w:spacing w:after="0"/>
        <w:jc w:val="right"/>
        <w:rPr>
          <w:i/>
          <w:szCs w:val="28"/>
        </w:rPr>
      </w:pPr>
      <w:r w:rsidRPr="00C451EC">
        <w:rPr>
          <w:i/>
          <w:szCs w:val="28"/>
        </w:rPr>
        <w:t>БКС Премьер</w:t>
      </w:r>
    </w:p>
    <w:p w:rsidR="00C451EC" w:rsidRPr="00C451EC" w:rsidRDefault="00C451EC" w:rsidP="00C451EC">
      <w:pPr>
        <w:spacing w:after="0"/>
        <w:jc w:val="right"/>
        <w:rPr>
          <w:szCs w:val="28"/>
        </w:rPr>
      </w:pPr>
      <w:r w:rsidRPr="00C451EC">
        <w:rPr>
          <w:szCs w:val="28"/>
        </w:rPr>
        <w:t>Филиал в г. Сургут: ул. Университетская, 3, офис 13</w:t>
      </w:r>
    </w:p>
    <w:p w:rsidR="00C451EC" w:rsidRPr="00C451EC" w:rsidRDefault="00C451EC" w:rsidP="00C451EC">
      <w:pPr>
        <w:spacing w:after="0"/>
        <w:jc w:val="right"/>
        <w:rPr>
          <w:szCs w:val="28"/>
        </w:rPr>
      </w:pPr>
      <w:r w:rsidRPr="00C451EC">
        <w:rPr>
          <w:szCs w:val="28"/>
        </w:rPr>
        <w:t>Тел. (3462) 555-966, 8-800-500-40-40</w:t>
      </w:r>
    </w:p>
    <w:p w:rsidR="00C451EC" w:rsidRPr="00275013" w:rsidRDefault="00577E1D" w:rsidP="00C451EC">
      <w:pPr>
        <w:spacing w:after="0"/>
        <w:jc w:val="right"/>
        <w:rPr>
          <w:szCs w:val="28"/>
        </w:rPr>
      </w:pPr>
      <w:hyperlink r:id="rId11" w:history="1">
        <w:r w:rsidR="00C451EC" w:rsidRPr="00C451EC">
          <w:rPr>
            <w:rStyle w:val="ae"/>
            <w:szCs w:val="28"/>
            <w:lang w:val="en-US"/>
          </w:rPr>
          <w:t>www</w:t>
        </w:r>
        <w:r w:rsidR="00C451EC" w:rsidRPr="00C451EC">
          <w:rPr>
            <w:rStyle w:val="ae"/>
            <w:szCs w:val="28"/>
          </w:rPr>
          <w:t>.</w:t>
        </w:r>
        <w:proofErr w:type="spellStart"/>
        <w:r w:rsidR="00C451EC" w:rsidRPr="00C451EC">
          <w:rPr>
            <w:rStyle w:val="ae"/>
            <w:szCs w:val="28"/>
            <w:lang w:val="en-US"/>
          </w:rPr>
          <w:t>bcspremier</w:t>
        </w:r>
        <w:proofErr w:type="spellEnd"/>
        <w:r w:rsidR="00C451EC" w:rsidRPr="00C451EC">
          <w:rPr>
            <w:rStyle w:val="ae"/>
            <w:szCs w:val="28"/>
          </w:rPr>
          <w:t>.</w:t>
        </w:r>
        <w:proofErr w:type="spellStart"/>
        <w:r w:rsidR="00C451EC" w:rsidRPr="00C451EC">
          <w:rPr>
            <w:rStyle w:val="ae"/>
            <w:szCs w:val="28"/>
            <w:lang w:val="en-US"/>
          </w:rPr>
          <w:t>ru</w:t>
        </w:r>
        <w:proofErr w:type="spellEnd"/>
      </w:hyperlink>
    </w:p>
    <w:p w:rsidR="00C451EC" w:rsidRPr="00BE0D9F" w:rsidRDefault="00C451EC" w:rsidP="00BE0D9F">
      <w:pPr>
        <w:rPr>
          <w:i/>
        </w:rPr>
      </w:pPr>
    </w:p>
    <w:p w:rsidR="00503029" w:rsidRPr="00095429" w:rsidRDefault="00503029" w:rsidP="00BE0D9F">
      <w:pPr>
        <w:rPr>
          <w:i/>
        </w:rPr>
      </w:pPr>
    </w:p>
    <w:sectPr w:rsidR="00503029" w:rsidRPr="00095429" w:rsidSect="00577E1D">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C6" w:rsidRDefault="00A237C6" w:rsidP="009437C9">
      <w:pPr>
        <w:spacing w:after="0" w:line="240" w:lineRule="auto"/>
      </w:pPr>
      <w:r>
        <w:separator/>
      </w:r>
    </w:p>
  </w:endnote>
  <w:endnote w:type="continuationSeparator" w:id="0">
    <w:p w:rsidR="00A237C6" w:rsidRDefault="00A237C6" w:rsidP="00943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C6" w:rsidRDefault="00A237C6" w:rsidP="009437C9">
      <w:pPr>
        <w:spacing w:after="0" w:line="240" w:lineRule="auto"/>
      </w:pPr>
      <w:r>
        <w:separator/>
      </w:r>
    </w:p>
  </w:footnote>
  <w:footnote w:type="continuationSeparator" w:id="0">
    <w:p w:rsidR="00A237C6" w:rsidRDefault="00A237C6" w:rsidP="009437C9">
      <w:pPr>
        <w:spacing w:after="0" w:line="240" w:lineRule="auto"/>
      </w:pPr>
      <w:r>
        <w:continuationSeparator/>
      </w:r>
    </w:p>
  </w:footnote>
  <w:footnote w:id="1">
    <w:p w:rsidR="009F430F" w:rsidRDefault="009F430F" w:rsidP="009F430F">
      <w:pPr>
        <w:pStyle w:val="ab"/>
      </w:pPr>
      <w:r>
        <w:rPr>
          <w:rStyle w:val="ad"/>
        </w:rPr>
        <w:footnoteRef/>
      </w:r>
      <w:r>
        <w:t xml:space="preserve"> Источник: </w:t>
      </w:r>
      <w:hyperlink r:id="rId1" w:history="1">
        <w:r w:rsidRPr="008E38F6">
          <w:rPr>
            <w:rStyle w:val="ae"/>
          </w:rPr>
          <w:t>http://www.banki.ru/news/lenta/?id=10068043&amp;r1=rss&amp;r2=yandex.news</w:t>
        </w:r>
      </w:hyperlink>
      <w:r>
        <w:t xml:space="preserve"> </w:t>
      </w:r>
    </w:p>
  </w:footnote>
  <w:footnote w:id="2">
    <w:p w:rsidR="009F430F" w:rsidRDefault="009F430F" w:rsidP="009F430F">
      <w:pPr>
        <w:pStyle w:val="ab"/>
      </w:pPr>
      <w:r>
        <w:rPr>
          <w:rStyle w:val="ad"/>
        </w:rPr>
        <w:footnoteRef/>
      </w:r>
      <w:r>
        <w:t xml:space="preserve"> </w:t>
      </w:r>
      <w:r w:rsidRPr="00647E76">
        <w:t>Название «БКС Премьер» используется АО «БКС Банк» (Генеральная лицензия ЦБ РФ № 101 от 15.12.2014 г.) в качестве товарного знака для идентификации оказываемых услуг.</w:t>
      </w:r>
    </w:p>
  </w:footnote>
  <w:footnote w:id="3">
    <w:p w:rsidR="007353CB" w:rsidRDefault="007353CB">
      <w:pPr>
        <w:pStyle w:val="ab"/>
      </w:pPr>
      <w:r>
        <w:rPr>
          <w:rStyle w:val="ad"/>
        </w:rPr>
        <w:footnoteRef/>
      </w:r>
      <w:r>
        <w:t xml:space="preserve"> </w:t>
      </w:r>
      <w:r w:rsidRPr="007353CB">
        <w:t>Налоговый вычет (возврат) на доход физических лиц (НДФЛ) на внесенные денежные средства на индивидуальный инвестиционный счет. Налоговый вычет предоставляется Федеральной налоговой службой России по окончанию налогового периода, только физическим лицам налоговым резидентам РФ, получающим доход, облагаемый НДФЛ в сумме не менее чем, внесенные на ИИС денежные средства (ст.219.1 Налогового кодекса РФ).</w:t>
      </w:r>
    </w:p>
  </w:footnote>
  <w:footnote w:id="4">
    <w:p w:rsidR="009F430F" w:rsidRDefault="009F430F" w:rsidP="009F430F">
      <w:pPr>
        <w:pStyle w:val="ab"/>
      </w:pPr>
      <w:r>
        <w:rPr>
          <w:rStyle w:val="ad"/>
        </w:rPr>
        <w:footnoteRef/>
      </w:r>
      <w:r>
        <w:t xml:space="preserve"> По данным Московской биржи. Источник: </w:t>
      </w:r>
      <w:hyperlink r:id="rId2" w:history="1">
        <w:r w:rsidRPr="00077138">
          <w:rPr>
            <w:rStyle w:val="ae"/>
          </w:rPr>
          <w:t>http://www.moex.com/ru/spot/members-rating.aspx?rid=125</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C9" w:rsidRDefault="009F430F">
    <w:pPr>
      <w:pStyle w:val="a5"/>
    </w:pPr>
    <w:r>
      <w:rPr>
        <w:noProof/>
        <w:lang w:eastAsia="ru-RU"/>
      </w:rPr>
      <w:drawing>
        <wp:inline distT="0" distB="0" distL="0" distR="0">
          <wp:extent cx="2172970" cy="1228725"/>
          <wp:effectExtent l="0" t="0" r="0" b="9525"/>
          <wp:docPr id="1" name="Рисунок 3" descr="C:\Users\snagornyy\Desktop\БКС ПРЕМЬЕР\logo_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nagornyy\Desktop\БКС ПРЕМЬЕР\logo_new-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2970" cy="1228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A83"/>
    <w:multiLevelType w:val="hybridMultilevel"/>
    <w:tmpl w:val="247E6E8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C773F05"/>
    <w:multiLevelType w:val="multilevel"/>
    <w:tmpl w:val="A69C6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2C0E"/>
    <w:multiLevelType w:val="hybridMultilevel"/>
    <w:tmpl w:val="C248B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C0AA0"/>
    <w:multiLevelType w:val="hybridMultilevel"/>
    <w:tmpl w:val="1934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94A87"/>
    <w:multiLevelType w:val="multilevel"/>
    <w:tmpl w:val="E3DA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B5DDB"/>
    <w:multiLevelType w:val="hybridMultilevel"/>
    <w:tmpl w:val="EE0E1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7F1307"/>
    <w:multiLevelType w:val="hybridMultilevel"/>
    <w:tmpl w:val="727C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D243C"/>
    <w:multiLevelType w:val="hybridMultilevel"/>
    <w:tmpl w:val="7682BCDA"/>
    <w:lvl w:ilvl="0" w:tplc="C0B8FD0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424A4"/>
    <w:multiLevelType w:val="hybridMultilevel"/>
    <w:tmpl w:val="A5AC3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655ADB"/>
    <w:multiLevelType w:val="multilevel"/>
    <w:tmpl w:val="AC4C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93EBA"/>
    <w:multiLevelType w:val="hybridMultilevel"/>
    <w:tmpl w:val="6F348D0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713E18D9"/>
    <w:multiLevelType w:val="multilevel"/>
    <w:tmpl w:val="FAFEA7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8"/>
  </w:num>
  <w:num w:numId="5">
    <w:abstractNumId w:val="7"/>
  </w:num>
  <w:num w:numId="6">
    <w:abstractNumId w:val="0"/>
  </w:num>
  <w:num w:numId="7">
    <w:abstractNumId w:val="6"/>
  </w:num>
  <w:num w:numId="8">
    <w:abstractNumId w:val="3"/>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1119"/>
    <w:rsid w:val="00001A8D"/>
    <w:rsid w:val="00011F76"/>
    <w:rsid w:val="000178B3"/>
    <w:rsid w:val="00084090"/>
    <w:rsid w:val="00084391"/>
    <w:rsid w:val="00095429"/>
    <w:rsid w:val="000A50C7"/>
    <w:rsid w:val="000C1AFD"/>
    <w:rsid w:val="000F066A"/>
    <w:rsid w:val="00114D97"/>
    <w:rsid w:val="0011695A"/>
    <w:rsid w:val="00116F21"/>
    <w:rsid w:val="00121A7F"/>
    <w:rsid w:val="00132BC5"/>
    <w:rsid w:val="00137488"/>
    <w:rsid w:val="00180DA3"/>
    <w:rsid w:val="001834B8"/>
    <w:rsid w:val="001A280A"/>
    <w:rsid w:val="001C405F"/>
    <w:rsid w:val="001C60E7"/>
    <w:rsid w:val="002039F7"/>
    <w:rsid w:val="00207F72"/>
    <w:rsid w:val="00244929"/>
    <w:rsid w:val="0026624A"/>
    <w:rsid w:val="00276E79"/>
    <w:rsid w:val="0029796E"/>
    <w:rsid w:val="002B7168"/>
    <w:rsid w:val="002C1EB8"/>
    <w:rsid w:val="002F5213"/>
    <w:rsid w:val="00307689"/>
    <w:rsid w:val="00330599"/>
    <w:rsid w:val="00330791"/>
    <w:rsid w:val="003414CC"/>
    <w:rsid w:val="00363357"/>
    <w:rsid w:val="00372FD5"/>
    <w:rsid w:val="003A4D96"/>
    <w:rsid w:val="003C15EC"/>
    <w:rsid w:val="003C567E"/>
    <w:rsid w:val="003D4476"/>
    <w:rsid w:val="003D51D7"/>
    <w:rsid w:val="003E2AC1"/>
    <w:rsid w:val="00406DC3"/>
    <w:rsid w:val="00430C2D"/>
    <w:rsid w:val="00433D94"/>
    <w:rsid w:val="00434C7E"/>
    <w:rsid w:val="00437C0A"/>
    <w:rsid w:val="00447C8A"/>
    <w:rsid w:val="0046384A"/>
    <w:rsid w:val="004807FA"/>
    <w:rsid w:val="00483F74"/>
    <w:rsid w:val="00495723"/>
    <w:rsid w:val="004C0D4C"/>
    <w:rsid w:val="004D22FE"/>
    <w:rsid w:val="004F748B"/>
    <w:rsid w:val="00503029"/>
    <w:rsid w:val="0051734B"/>
    <w:rsid w:val="0052387E"/>
    <w:rsid w:val="00544C22"/>
    <w:rsid w:val="00565EED"/>
    <w:rsid w:val="00574746"/>
    <w:rsid w:val="00577E1D"/>
    <w:rsid w:val="00594E65"/>
    <w:rsid w:val="005A1C1D"/>
    <w:rsid w:val="005A7EEB"/>
    <w:rsid w:val="005B6B9C"/>
    <w:rsid w:val="005D7EBC"/>
    <w:rsid w:val="005E47D6"/>
    <w:rsid w:val="00616993"/>
    <w:rsid w:val="0065177E"/>
    <w:rsid w:val="00653BE3"/>
    <w:rsid w:val="00654734"/>
    <w:rsid w:val="00660F45"/>
    <w:rsid w:val="00681D2C"/>
    <w:rsid w:val="00685593"/>
    <w:rsid w:val="006D4091"/>
    <w:rsid w:val="00705A89"/>
    <w:rsid w:val="0071289B"/>
    <w:rsid w:val="007353CB"/>
    <w:rsid w:val="0078493C"/>
    <w:rsid w:val="00786F5A"/>
    <w:rsid w:val="0079155A"/>
    <w:rsid w:val="0079522F"/>
    <w:rsid w:val="00796D6A"/>
    <w:rsid w:val="007A0545"/>
    <w:rsid w:val="007A1A56"/>
    <w:rsid w:val="007D2FAC"/>
    <w:rsid w:val="00831967"/>
    <w:rsid w:val="00832280"/>
    <w:rsid w:val="00853379"/>
    <w:rsid w:val="008564E8"/>
    <w:rsid w:val="008704B4"/>
    <w:rsid w:val="00871A1C"/>
    <w:rsid w:val="008A1753"/>
    <w:rsid w:val="008B53D7"/>
    <w:rsid w:val="008C0822"/>
    <w:rsid w:val="008D0F78"/>
    <w:rsid w:val="008E0770"/>
    <w:rsid w:val="00910D5C"/>
    <w:rsid w:val="00921849"/>
    <w:rsid w:val="0092527A"/>
    <w:rsid w:val="00926E3F"/>
    <w:rsid w:val="00933123"/>
    <w:rsid w:val="00941847"/>
    <w:rsid w:val="009431B5"/>
    <w:rsid w:val="009437C9"/>
    <w:rsid w:val="00955386"/>
    <w:rsid w:val="00993E4A"/>
    <w:rsid w:val="0099413C"/>
    <w:rsid w:val="009A4D41"/>
    <w:rsid w:val="009C1119"/>
    <w:rsid w:val="009C6688"/>
    <w:rsid w:val="009E5D70"/>
    <w:rsid w:val="009E60F2"/>
    <w:rsid w:val="009F430F"/>
    <w:rsid w:val="00A00A94"/>
    <w:rsid w:val="00A237C6"/>
    <w:rsid w:val="00A23DDE"/>
    <w:rsid w:val="00A47AE8"/>
    <w:rsid w:val="00A97F10"/>
    <w:rsid w:val="00AB4074"/>
    <w:rsid w:val="00AC62E6"/>
    <w:rsid w:val="00AC66E5"/>
    <w:rsid w:val="00AF4E50"/>
    <w:rsid w:val="00B23684"/>
    <w:rsid w:val="00B539FD"/>
    <w:rsid w:val="00B64FC1"/>
    <w:rsid w:val="00B94ACF"/>
    <w:rsid w:val="00BB3542"/>
    <w:rsid w:val="00BC3D27"/>
    <w:rsid w:val="00BE0815"/>
    <w:rsid w:val="00BE0D9F"/>
    <w:rsid w:val="00BF08BC"/>
    <w:rsid w:val="00BF0B61"/>
    <w:rsid w:val="00BF6C8B"/>
    <w:rsid w:val="00C24B02"/>
    <w:rsid w:val="00C30743"/>
    <w:rsid w:val="00C43871"/>
    <w:rsid w:val="00C451EC"/>
    <w:rsid w:val="00C46F0E"/>
    <w:rsid w:val="00C66EFB"/>
    <w:rsid w:val="00CC0AAB"/>
    <w:rsid w:val="00CD1279"/>
    <w:rsid w:val="00CF1969"/>
    <w:rsid w:val="00D04234"/>
    <w:rsid w:val="00D43753"/>
    <w:rsid w:val="00D50DCD"/>
    <w:rsid w:val="00D91435"/>
    <w:rsid w:val="00D92175"/>
    <w:rsid w:val="00DB126E"/>
    <w:rsid w:val="00DB449F"/>
    <w:rsid w:val="00DF2717"/>
    <w:rsid w:val="00DF6537"/>
    <w:rsid w:val="00DF7777"/>
    <w:rsid w:val="00E0524D"/>
    <w:rsid w:val="00E15F98"/>
    <w:rsid w:val="00E21D71"/>
    <w:rsid w:val="00E22DD9"/>
    <w:rsid w:val="00E25598"/>
    <w:rsid w:val="00E51F14"/>
    <w:rsid w:val="00E610CD"/>
    <w:rsid w:val="00E714DD"/>
    <w:rsid w:val="00EA06E2"/>
    <w:rsid w:val="00EE0603"/>
    <w:rsid w:val="00F07C77"/>
    <w:rsid w:val="00F26164"/>
    <w:rsid w:val="00F64334"/>
    <w:rsid w:val="00F7044F"/>
    <w:rsid w:val="00F75632"/>
    <w:rsid w:val="00FB0DFA"/>
    <w:rsid w:val="00FF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F77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DF7777"/>
    <w:rPr>
      <w:rFonts w:ascii="Cambria" w:eastAsia="Times New Roman" w:hAnsi="Cambria" w:cs="Times New Roman"/>
      <w:color w:val="17365D"/>
      <w:spacing w:val="5"/>
      <w:kern w:val="28"/>
      <w:sz w:val="52"/>
      <w:szCs w:val="52"/>
    </w:rPr>
  </w:style>
  <w:style w:type="paragraph" w:styleId="a5">
    <w:name w:val="header"/>
    <w:basedOn w:val="a"/>
    <w:link w:val="a6"/>
    <w:uiPriority w:val="99"/>
    <w:unhideWhenUsed/>
    <w:rsid w:val="009437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37C9"/>
  </w:style>
  <w:style w:type="paragraph" w:styleId="a7">
    <w:name w:val="footer"/>
    <w:basedOn w:val="a"/>
    <w:link w:val="a8"/>
    <w:uiPriority w:val="99"/>
    <w:unhideWhenUsed/>
    <w:rsid w:val="009437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37C9"/>
  </w:style>
  <w:style w:type="paragraph" w:styleId="a9">
    <w:name w:val="Balloon Text"/>
    <w:basedOn w:val="a"/>
    <w:link w:val="aa"/>
    <w:uiPriority w:val="99"/>
    <w:semiHidden/>
    <w:unhideWhenUsed/>
    <w:rsid w:val="009437C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437C9"/>
    <w:rPr>
      <w:rFonts w:ascii="Tahoma" w:hAnsi="Tahoma" w:cs="Tahoma"/>
      <w:sz w:val="16"/>
      <w:szCs w:val="16"/>
    </w:rPr>
  </w:style>
  <w:style w:type="paragraph" w:styleId="ab">
    <w:name w:val="footnote text"/>
    <w:basedOn w:val="a"/>
    <w:link w:val="ac"/>
    <w:uiPriority w:val="99"/>
    <w:semiHidden/>
    <w:unhideWhenUsed/>
    <w:rsid w:val="00406DC3"/>
    <w:pPr>
      <w:spacing w:after="0" w:line="240" w:lineRule="auto"/>
    </w:pPr>
    <w:rPr>
      <w:sz w:val="20"/>
      <w:szCs w:val="20"/>
    </w:rPr>
  </w:style>
  <w:style w:type="character" w:customStyle="1" w:styleId="ac">
    <w:name w:val="Текст сноски Знак"/>
    <w:link w:val="ab"/>
    <w:uiPriority w:val="99"/>
    <w:semiHidden/>
    <w:rsid w:val="00406DC3"/>
    <w:rPr>
      <w:sz w:val="20"/>
      <w:szCs w:val="20"/>
    </w:rPr>
  </w:style>
  <w:style w:type="character" w:styleId="ad">
    <w:name w:val="footnote reference"/>
    <w:uiPriority w:val="99"/>
    <w:semiHidden/>
    <w:unhideWhenUsed/>
    <w:rsid w:val="00406DC3"/>
    <w:rPr>
      <w:vertAlign w:val="superscript"/>
    </w:rPr>
  </w:style>
  <w:style w:type="character" w:styleId="ae">
    <w:name w:val="Hyperlink"/>
    <w:uiPriority w:val="99"/>
    <w:unhideWhenUsed/>
    <w:rsid w:val="00406DC3"/>
    <w:rPr>
      <w:color w:val="0000FF"/>
      <w:u w:val="single"/>
    </w:rPr>
  </w:style>
  <w:style w:type="character" w:styleId="af">
    <w:name w:val="annotation reference"/>
    <w:uiPriority w:val="99"/>
    <w:semiHidden/>
    <w:unhideWhenUsed/>
    <w:rsid w:val="00832280"/>
    <w:rPr>
      <w:sz w:val="16"/>
      <w:szCs w:val="16"/>
    </w:rPr>
  </w:style>
  <w:style w:type="paragraph" w:styleId="af0">
    <w:name w:val="annotation text"/>
    <w:basedOn w:val="a"/>
    <w:link w:val="af1"/>
    <w:uiPriority w:val="99"/>
    <w:semiHidden/>
    <w:unhideWhenUsed/>
    <w:rsid w:val="00832280"/>
    <w:pPr>
      <w:spacing w:line="240" w:lineRule="auto"/>
    </w:pPr>
    <w:rPr>
      <w:sz w:val="20"/>
      <w:szCs w:val="20"/>
    </w:rPr>
  </w:style>
  <w:style w:type="character" w:customStyle="1" w:styleId="af1">
    <w:name w:val="Текст примечания Знак"/>
    <w:link w:val="af0"/>
    <w:uiPriority w:val="99"/>
    <w:semiHidden/>
    <w:rsid w:val="00832280"/>
    <w:rPr>
      <w:sz w:val="20"/>
      <w:szCs w:val="20"/>
    </w:rPr>
  </w:style>
  <w:style w:type="paragraph" w:styleId="af2">
    <w:name w:val="annotation subject"/>
    <w:basedOn w:val="af0"/>
    <w:next w:val="af0"/>
    <w:link w:val="af3"/>
    <w:uiPriority w:val="99"/>
    <w:semiHidden/>
    <w:unhideWhenUsed/>
    <w:rsid w:val="00832280"/>
    <w:rPr>
      <w:b/>
      <w:bCs/>
    </w:rPr>
  </w:style>
  <w:style w:type="character" w:customStyle="1" w:styleId="af3">
    <w:name w:val="Тема примечания Знак"/>
    <w:link w:val="af2"/>
    <w:uiPriority w:val="99"/>
    <w:semiHidden/>
    <w:rsid w:val="00832280"/>
    <w:rPr>
      <w:b/>
      <w:bCs/>
      <w:sz w:val="20"/>
      <w:szCs w:val="20"/>
    </w:rPr>
  </w:style>
  <w:style w:type="character" w:styleId="af4">
    <w:name w:val="FollowedHyperlink"/>
    <w:uiPriority w:val="99"/>
    <w:semiHidden/>
    <w:unhideWhenUsed/>
    <w:rsid w:val="00132BC5"/>
    <w:rPr>
      <w:color w:val="800080"/>
      <w:u w:val="single"/>
    </w:rPr>
  </w:style>
  <w:style w:type="paragraph" w:styleId="af5">
    <w:name w:val="List Paragraph"/>
    <w:basedOn w:val="a"/>
    <w:uiPriority w:val="34"/>
    <w:qFormat/>
    <w:rsid w:val="00E0524D"/>
    <w:pPr>
      <w:ind w:left="720"/>
      <w:contextualSpacing/>
    </w:pPr>
  </w:style>
  <w:style w:type="paragraph" w:styleId="af6">
    <w:name w:val="Normal (Web)"/>
    <w:basedOn w:val="a"/>
    <w:uiPriority w:val="99"/>
    <w:semiHidden/>
    <w:unhideWhenUsed/>
    <w:rsid w:val="00095429"/>
    <w:rPr>
      <w:rFonts w:ascii="Times New Roman" w:hAnsi="Times New Roman"/>
      <w:sz w:val="24"/>
      <w:szCs w:val="24"/>
    </w:rPr>
  </w:style>
  <w:style w:type="paragraph" w:customStyle="1" w:styleId="Default">
    <w:name w:val="Default"/>
    <w:rsid w:val="0009542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8614017">
      <w:bodyDiv w:val="1"/>
      <w:marLeft w:val="0"/>
      <w:marRight w:val="0"/>
      <w:marTop w:val="0"/>
      <w:marBottom w:val="0"/>
      <w:divBdr>
        <w:top w:val="none" w:sz="0" w:space="0" w:color="auto"/>
        <w:left w:val="none" w:sz="0" w:space="0" w:color="auto"/>
        <w:bottom w:val="none" w:sz="0" w:space="0" w:color="auto"/>
        <w:right w:val="none" w:sz="0" w:space="0" w:color="auto"/>
      </w:divBdr>
    </w:div>
    <w:div w:id="738867721">
      <w:bodyDiv w:val="1"/>
      <w:marLeft w:val="0"/>
      <w:marRight w:val="0"/>
      <w:marTop w:val="0"/>
      <w:marBottom w:val="0"/>
      <w:divBdr>
        <w:top w:val="none" w:sz="0" w:space="0" w:color="auto"/>
        <w:left w:val="none" w:sz="0" w:space="0" w:color="auto"/>
        <w:bottom w:val="none" w:sz="0" w:space="0" w:color="auto"/>
        <w:right w:val="none" w:sz="0" w:space="0" w:color="auto"/>
      </w:divBdr>
    </w:div>
    <w:div w:id="11990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spremier.ru/investment/i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spremier.ru" TargetMode="External"/><Relationship Id="rId5" Type="http://schemas.openxmlformats.org/officeDocument/2006/relationships/webSettings" Target="webSettings.xml"/><Relationship Id="rId10" Type="http://schemas.openxmlformats.org/officeDocument/2006/relationships/hyperlink" Target="https://bcspremier.ru/company/" TargetMode="External"/><Relationship Id="rId4" Type="http://schemas.openxmlformats.org/officeDocument/2006/relationships/settings" Target="settings.xml"/><Relationship Id="rId9" Type="http://schemas.openxmlformats.org/officeDocument/2006/relationships/hyperlink" Target="https://bcspremier.ru/investment/pf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oex.com/ru/spot/members-rating.aspx?rid=125" TargetMode="External"/><Relationship Id="rId1" Type="http://schemas.openxmlformats.org/officeDocument/2006/relationships/hyperlink" Target="http://www.banki.ru/news/lenta/?id=10068043&amp;r1=rss&amp;r2=yandex.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FEAB-51A1-4C4A-94FE-95AF22A7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Links>
    <vt:vector size="12" baseType="variant">
      <vt:variant>
        <vt:i4>2162800</vt:i4>
      </vt:variant>
      <vt:variant>
        <vt:i4>3</vt:i4>
      </vt:variant>
      <vt:variant>
        <vt:i4>0</vt:i4>
      </vt:variant>
      <vt:variant>
        <vt:i4>5</vt:i4>
      </vt:variant>
      <vt:variant>
        <vt:lpwstr>https://bcspremier.ru/</vt:lpwstr>
      </vt:variant>
      <vt:variant>
        <vt:lpwstr/>
      </vt:variant>
      <vt:variant>
        <vt:i4>5570637</vt:i4>
      </vt:variant>
      <vt:variant>
        <vt:i4>0</vt:i4>
      </vt:variant>
      <vt:variant>
        <vt:i4>0</vt:i4>
      </vt:variant>
      <vt:variant>
        <vt:i4>5</vt:i4>
      </vt:variant>
      <vt:variant>
        <vt:lpwstr>https://bcspremier.ru/products/debit/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Антон Владимирович</dc:creator>
  <cp:lastModifiedBy>Zavhoz</cp:lastModifiedBy>
  <cp:revision>2</cp:revision>
  <dcterms:created xsi:type="dcterms:W3CDTF">2017-12-08T05:33:00Z</dcterms:created>
  <dcterms:modified xsi:type="dcterms:W3CDTF">2017-12-08T05:33:00Z</dcterms:modified>
</cp:coreProperties>
</file>